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2566" w14:textId="77777777" w:rsidR="00D85189" w:rsidRPr="00A916D9" w:rsidRDefault="00D85189" w:rsidP="00D85189">
      <w:pPr>
        <w:shd w:val="clear" w:color="auto" w:fill="FFFFFF"/>
        <w:ind w:left="5040" w:firstLine="720"/>
        <w:jc w:val="right"/>
        <w:rPr>
          <w:bCs/>
        </w:rPr>
      </w:pPr>
      <w:r w:rsidRPr="00A916D9">
        <w:rPr>
          <w:bCs/>
        </w:rPr>
        <w:t>Meresõiduohutuse seaduse, veeseaduse ja</w:t>
      </w:r>
    </w:p>
    <w:p w14:paraId="054976C0" w14:textId="77777777" w:rsidR="00D85189" w:rsidRPr="00A916D9" w:rsidRDefault="00D85189" w:rsidP="00D85189">
      <w:pPr>
        <w:shd w:val="clear" w:color="auto" w:fill="FFFFFF"/>
        <w:ind w:left="5040"/>
        <w:jc w:val="right"/>
      </w:pPr>
      <w:r w:rsidRPr="00A916D9">
        <w:rPr>
          <w:bCs/>
        </w:rPr>
        <w:t>riigilõivuseaduse muutmise seaduse eelnõu seletuskirja lisa 1</w:t>
      </w:r>
    </w:p>
    <w:p w14:paraId="6E5D5C2B" w14:textId="77777777" w:rsidR="00D85189" w:rsidRPr="00A916D9" w:rsidRDefault="00D85189" w:rsidP="00D85189">
      <w:pPr>
        <w:shd w:val="clear" w:color="auto" w:fill="FFFFFF"/>
        <w:ind w:left="5040" w:firstLine="720"/>
        <w:jc w:val="right"/>
      </w:pPr>
    </w:p>
    <w:p w14:paraId="0EA5D536" w14:textId="77777777" w:rsidR="00D85189" w:rsidRPr="00A916D9" w:rsidRDefault="00D85189" w:rsidP="00D85189">
      <w:pPr>
        <w:shd w:val="clear" w:color="auto" w:fill="FFFFFF"/>
        <w:ind w:left="-709" w:firstLine="720"/>
        <w:jc w:val="center"/>
        <w:rPr>
          <w:b/>
          <w:bCs/>
        </w:rPr>
      </w:pPr>
      <w:r w:rsidRPr="00A916D9">
        <w:rPr>
          <w:b/>
          <w:bCs/>
        </w:rPr>
        <w:t>Rakendusaktide kavandid</w:t>
      </w:r>
    </w:p>
    <w:p w14:paraId="0AF12833" w14:textId="77777777" w:rsidR="00D85189" w:rsidRPr="00A916D9" w:rsidRDefault="00D85189" w:rsidP="00D85189">
      <w:pPr>
        <w:shd w:val="clear" w:color="auto" w:fill="FFFFFF"/>
        <w:jc w:val="both"/>
      </w:pPr>
    </w:p>
    <w:p w14:paraId="609FED1D" w14:textId="77777777" w:rsidR="00D85189" w:rsidRPr="00A916D9" w:rsidRDefault="00D85189" w:rsidP="00D85189">
      <w:pPr>
        <w:shd w:val="clear" w:color="auto" w:fill="FFFFFF"/>
        <w:jc w:val="both"/>
      </w:pPr>
    </w:p>
    <w:p w14:paraId="72586166" w14:textId="77777777" w:rsidR="00D85189" w:rsidRPr="00A916D9" w:rsidRDefault="00D85189" w:rsidP="00D85189">
      <w:pPr>
        <w:shd w:val="clear" w:color="auto" w:fill="FFFFFF"/>
        <w:jc w:val="right"/>
      </w:pPr>
      <w:r w:rsidRPr="00A916D9">
        <w:t>KAVAND 1</w:t>
      </w:r>
    </w:p>
    <w:p w14:paraId="439D8D86" w14:textId="77777777" w:rsidR="00D85189" w:rsidRPr="00A916D9" w:rsidRDefault="00D85189" w:rsidP="00D85189">
      <w:pPr>
        <w:shd w:val="clear" w:color="auto" w:fill="FFFFFF"/>
        <w:jc w:val="both"/>
      </w:pPr>
    </w:p>
    <w:p w14:paraId="0E4B371B" w14:textId="77777777" w:rsidR="00D85189" w:rsidRPr="00A916D9" w:rsidRDefault="00D85189" w:rsidP="00D85189">
      <w:pPr>
        <w:jc w:val="center"/>
        <w:rPr>
          <w:b/>
        </w:rPr>
      </w:pPr>
      <w:r w:rsidRPr="00A916D9">
        <w:rPr>
          <w:b/>
        </w:rPr>
        <w:t>TARISTUMINISTER</w:t>
      </w:r>
    </w:p>
    <w:p w14:paraId="768DD016" w14:textId="77777777" w:rsidR="00D85189" w:rsidRPr="00A916D9" w:rsidRDefault="00D85189" w:rsidP="00D85189">
      <w:pPr>
        <w:jc w:val="center"/>
        <w:rPr>
          <w:b/>
        </w:rPr>
      </w:pPr>
      <w:r w:rsidRPr="00A916D9">
        <w:rPr>
          <w:b/>
        </w:rPr>
        <w:t>MÄÄRUS</w:t>
      </w:r>
    </w:p>
    <w:p w14:paraId="3974CE8F" w14:textId="77777777" w:rsidR="00D85189" w:rsidRPr="00A916D9" w:rsidRDefault="00D85189" w:rsidP="00D85189">
      <w:pPr>
        <w:jc w:val="center"/>
        <w:rPr>
          <w:b/>
        </w:rPr>
      </w:pPr>
    </w:p>
    <w:p w14:paraId="51251373" w14:textId="77777777" w:rsidR="00D85189" w:rsidRPr="00A916D9" w:rsidRDefault="00D85189" w:rsidP="00D85189">
      <w:pPr>
        <w:jc w:val="both"/>
        <w:rPr>
          <w:b/>
          <w:bCs/>
        </w:rPr>
      </w:pPr>
      <w:r w:rsidRPr="00A916D9">
        <w:rPr>
          <w:b/>
          <w:bCs/>
        </w:rPr>
        <w:t>Majandus- ja kommunikatsiooniministri 1</w:t>
      </w:r>
      <w:r>
        <w:rPr>
          <w:b/>
          <w:bCs/>
        </w:rPr>
        <w:t>4</w:t>
      </w:r>
      <w:r w:rsidRPr="00A916D9">
        <w:rPr>
          <w:b/>
          <w:bCs/>
        </w:rPr>
        <w:t xml:space="preserve">. </w:t>
      </w:r>
      <w:r>
        <w:rPr>
          <w:b/>
          <w:bCs/>
        </w:rPr>
        <w:t xml:space="preserve">juuli </w:t>
      </w:r>
      <w:r w:rsidRPr="00A916D9">
        <w:rPr>
          <w:b/>
          <w:bCs/>
        </w:rPr>
        <w:t>20</w:t>
      </w:r>
      <w:r>
        <w:rPr>
          <w:b/>
          <w:bCs/>
        </w:rPr>
        <w:t>11</w:t>
      </w:r>
      <w:r w:rsidRPr="00A916D9">
        <w:rPr>
          <w:b/>
          <w:bCs/>
        </w:rPr>
        <w:t xml:space="preserve">. a määruse nr </w:t>
      </w:r>
      <w:r>
        <w:rPr>
          <w:b/>
          <w:bCs/>
        </w:rPr>
        <w:t>75</w:t>
      </w:r>
      <w:r w:rsidRPr="00A916D9">
        <w:rPr>
          <w:b/>
          <w:bCs/>
        </w:rPr>
        <w:t xml:space="preserve"> „Välisriigi lippu kandva laeva kontrollimise kord ja laevakontrolli akti kantavate andmete loetelu“</w:t>
      </w:r>
      <w:r>
        <w:rPr>
          <w:b/>
          <w:bCs/>
        </w:rPr>
        <w:t xml:space="preserve"> </w:t>
      </w:r>
      <w:r w:rsidRPr="00A916D9">
        <w:rPr>
          <w:b/>
          <w:bCs/>
        </w:rPr>
        <w:t>muutmine</w:t>
      </w:r>
    </w:p>
    <w:p w14:paraId="1667F1E8" w14:textId="77777777" w:rsidR="00D85189" w:rsidRPr="00A916D9" w:rsidRDefault="00D85189" w:rsidP="00D85189">
      <w:pPr>
        <w:jc w:val="both"/>
      </w:pPr>
    </w:p>
    <w:p w14:paraId="2CB7FD91" w14:textId="77777777" w:rsidR="00D85189" w:rsidRPr="00A916D9" w:rsidRDefault="00D85189" w:rsidP="00D85189">
      <w:pPr>
        <w:jc w:val="both"/>
      </w:pPr>
      <w:r w:rsidRPr="00A916D9">
        <w:t>Määrus kehtestatakse meresõiduohutuse seaduse § 53</w:t>
      </w:r>
      <w:r w:rsidRPr="00A916D9">
        <w:rPr>
          <w:vertAlign w:val="superscript"/>
        </w:rPr>
        <w:t>3</w:t>
      </w:r>
      <w:r w:rsidRPr="00A916D9">
        <w:t xml:space="preserve"> lõike 7 ja § 76 lõike 6 alusel.</w:t>
      </w:r>
    </w:p>
    <w:p w14:paraId="2DB52F77" w14:textId="77777777" w:rsidR="00FA6B50" w:rsidRDefault="00FA6B50" w:rsidP="00D85189">
      <w:pPr>
        <w:jc w:val="both"/>
      </w:pPr>
    </w:p>
    <w:p w14:paraId="76AB105C" w14:textId="7366F2DD" w:rsidR="00D85189" w:rsidRDefault="00D85189" w:rsidP="00D85189">
      <w:pPr>
        <w:jc w:val="both"/>
      </w:pPr>
      <w:r w:rsidRPr="00D85189">
        <w:t>Majandus- ja kommunikatsiooniministri 14. juuli 2011. a määruse</w:t>
      </w:r>
      <w:r>
        <w:t>s</w:t>
      </w:r>
      <w:r w:rsidRPr="00D85189">
        <w:t xml:space="preserve"> nr 75 „Välisriigi lippu kandva laeva kontrollimise kord ja laevakontrolli akti kantavate andmete loetelu“</w:t>
      </w:r>
      <w:r>
        <w:t xml:space="preserve"> tehakse järgmised muudatused:</w:t>
      </w:r>
    </w:p>
    <w:p w14:paraId="7BB60D78" w14:textId="77777777" w:rsidR="00D85189" w:rsidRDefault="00D85189" w:rsidP="00D85189">
      <w:pPr>
        <w:jc w:val="both"/>
      </w:pPr>
    </w:p>
    <w:p w14:paraId="4CF4D317" w14:textId="7765506F" w:rsidR="00947C30" w:rsidRPr="004844CA" w:rsidRDefault="00947C30" w:rsidP="00D85189">
      <w:pPr>
        <w:jc w:val="both"/>
      </w:pPr>
      <w:r>
        <w:rPr>
          <w:b/>
          <w:bCs/>
        </w:rPr>
        <w:t xml:space="preserve">1) </w:t>
      </w:r>
      <w:r>
        <w:t>paragrahvi 1 lõike 2 teine lause tunnistatakse kehtetuks;</w:t>
      </w:r>
    </w:p>
    <w:p w14:paraId="577F4830" w14:textId="77777777" w:rsidR="00D85189" w:rsidRDefault="00D85189" w:rsidP="00D85189">
      <w:pPr>
        <w:jc w:val="both"/>
      </w:pPr>
    </w:p>
    <w:p w14:paraId="514C379B" w14:textId="57EB6EE6" w:rsidR="00D85189" w:rsidRDefault="00D85189" w:rsidP="00D85189">
      <w:pPr>
        <w:jc w:val="both"/>
      </w:pPr>
      <w:r w:rsidRPr="00D85189">
        <w:rPr>
          <w:b/>
          <w:bCs/>
        </w:rPr>
        <w:t>2)</w:t>
      </w:r>
      <w:r>
        <w:t xml:space="preserve"> paragrahvi 1 lõikest 3 jäetakse välja tekstiosa „ kalalaevale,“;</w:t>
      </w:r>
    </w:p>
    <w:p w14:paraId="6B7E7E11" w14:textId="77777777" w:rsidR="00D85189" w:rsidRDefault="00D85189" w:rsidP="00D85189">
      <w:pPr>
        <w:jc w:val="both"/>
      </w:pPr>
    </w:p>
    <w:p w14:paraId="0961AAAE" w14:textId="28B743B8" w:rsidR="00D85189" w:rsidRDefault="00D85189" w:rsidP="00D85189">
      <w:pPr>
        <w:jc w:val="both"/>
      </w:pPr>
      <w:r w:rsidRPr="00D85189">
        <w:rPr>
          <w:b/>
          <w:bCs/>
        </w:rPr>
        <w:t>3)</w:t>
      </w:r>
      <w:r>
        <w:t xml:space="preserve"> paragrahvi 2 lõiget 1 täiendatakse punktiga 14 järgmises sõnastuses:</w:t>
      </w:r>
    </w:p>
    <w:p w14:paraId="361711D7" w14:textId="65E55AC3" w:rsidR="00D85189" w:rsidRDefault="00D85189" w:rsidP="00D85189">
      <w:pPr>
        <w:jc w:val="both"/>
        <w:rPr>
          <w:color w:val="202020"/>
          <w:lang w:eastAsia="et-EE"/>
        </w:rPr>
      </w:pPr>
      <w:r>
        <w:t>„14)</w:t>
      </w:r>
      <w:r w:rsidRPr="00D85189">
        <w:rPr>
          <w:color w:val="202020"/>
          <w:lang w:eastAsia="et-EE"/>
        </w:rPr>
        <w:t xml:space="preserve"> </w:t>
      </w:r>
      <w:r w:rsidRPr="00D06D94">
        <w:rPr>
          <w:color w:val="202020"/>
          <w:lang w:eastAsia="et-EE"/>
        </w:rPr>
        <w:t>Hongkongi laevade ohutu ja keskkonnahoidliku ringlussevõtu rahvusvaheline konventsioon</w:t>
      </w:r>
      <w:r>
        <w:rPr>
          <w:color w:val="202020"/>
          <w:lang w:eastAsia="et-EE"/>
        </w:rPr>
        <w:t>.“;</w:t>
      </w:r>
    </w:p>
    <w:p w14:paraId="3527DBC9" w14:textId="77777777" w:rsidR="00D85189" w:rsidRDefault="00D85189" w:rsidP="00D85189">
      <w:pPr>
        <w:jc w:val="both"/>
        <w:rPr>
          <w:color w:val="202020"/>
          <w:lang w:eastAsia="et-EE"/>
        </w:rPr>
      </w:pPr>
    </w:p>
    <w:p w14:paraId="6788809E" w14:textId="1EDBB469" w:rsidR="00D85189" w:rsidRDefault="00D85189" w:rsidP="00D85189">
      <w:pPr>
        <w:jc w:val="both"/>
        <w:rPr>
          <w:color w:val="202020"/>
          <w:lang w:eastAsia="et-EE"/>
        </w:rPr>
      </w:pPr>
      <w:r w:rsidRPr="00D85189">
        <w:rPr>
          <w:b/>
          <w:bCs/>
          <w:color w:val="202020"/>
          <w:lang w:eastAsia="et-EE"/>
        </w:rPr>
        <w:t xml:space="preserve">4) </w:t>
      </w:r>
      <w:r>
        <w:rPr>
          <w:color w:val="202020"/>
          <w:lang w:eastAsia="et-EE"/>
        </w:rPr>
        <w:t>paragrahvi 3 lõiget 2 täiendatakse pärast sõna „puudused“ tekstiosaga „, keskkonnanäitajad“;</w:t>
      </w:r>
    </w:p>
    <w:p w14:paraId="4763773C" w14:textId="77777777" w:rsidR="0095260D" w:rsidRDefault="0095260D" w:rsidP="00D85189">
      <w:pPr>
        <w:jc w:val="both"/>
        <w:rPr>
          <w:color w:val="202020"/>
          <w:lang w:eastAsia="et-EE"/>
        </w:rPr>
      </w:pPr>
    </w:p>
    <w:p w14:paraId="73E954C8" w14:textId="28320F2C" w:rsidR="0095260D" w:rsidRDefault="0095260D" w:rsidP="00D85189">
      <w:pPr>
        <w:jc w:val="both"/>
        <w:rPr>
          <w:color w:val="202020"/>
          <w:lang w:eastAsia="et-EE"/>
        </w:rPr>
      </w:pPr>
      <w:r w:rsidRPr="0095260D">
        <w:rPr>
          <w:b/>
          <w:bCs/>
          <w:color w:val="202020"/>
          <w:lang w:eastAsia="et-EE"/>
        </w:rPr>
        <w:t>5)</w:t>
      </w:r>
      <w:r>
        <w:rPr>
          <w:color w:val="202020"/>
          <w:lang w:eastAsia="et-EE"/>
        </w:rPr>
        <w:t xml:space="preserve"> paragrahvi 4 lõike 3 punkt </w:t>
      </w:r>
      <w:r w:rsidR="0017377C">
        <w:rPr>
          <w:color w:val="202020"/>
          <w:lang w:eastAsia="et-EE"/>
        </w:rPr>
        <w:t>2</w:t>
      </w:r>
      <w:r>
        <w:rPr>
          <w:color w:val="202020"/>
          <w:lang w:eastAsia="et-EE"/>
        </w:rPr>
        <w:t xml:space="preserve"> </w:t>
      </w:r>
      <w:r w:rsidR="0017377C">
        <w:rPr>
          <w:color w:val="202020"/>
          <w:lang w:eastAsia="et-EE"/>
        </w:rPr>
        <w:t>tunnistatakse kehtetuks;</w:t>
      </w:r>
    </w:p>
    <w:p w14:paraId="5C431728" w14:textId="77777777" w:rsidR="0095260D" w:rsidRDefault="0095260D" w:rsidP="00D85189">
      <w:pPr>
        <w:jc w:val="both"/>
        <w:rPr>
          <w:color w:val="202020"/>
          <w:lang w:eastAsia="et-EE"/>
        </w:rPr>
      </w:pPr>
    </w:p>
    <w:p w14:paraId="60E4BB93" w14:textId="2DCCFDE0" w:rsidR="0095260D" w:rsidRDefault="0095260D" w:rsidP="00D85189">
      <w:pPr>
        <w:jc w:val="both"/>
        <w:rPr>
          <w:color w:val="202020"/>
          <w:lang w:eastAsia="et-EE"/>
        </w:rPr>
      </w:pPr>
      <w:r w:rsidRPr="0095260D">
        <w:rPr>
          <w:b/>
          <w:bCs/>
          <w:color w:val="202020"/>
          <w:lang w:eastAsia="et-EE"/>
        </w:rPr>
        <w:t>6)</w:t>
      </w:r>
      <w:r>
        <w:rPr>
          <w:color w:val="202020"/>
          <w:lang w:eastAsia="et-EE"/>
        </w:rPr>
        <w:t xml:space="preserve"> paragrahvi 4 täiendatakse lõikega 3</w:t>
      </w:r>
      <w:r w:rsidRPr="0095260D">
        <w:rPr>
          <w:color w:val="202020"/>
          <w:vertAlign w:val="superscript"/>
          <w:lang w:eastAsia="et-EE"/>
        </w:rPr>
        <w:t>1</w:t>
      </w:r>
      <w:r>
        <w:rPr>
          <w:color w:val="202020"/>
          <w:lang w:eastAsia="et-EE"/>
        </w:rPr>
        <w:t xml:space="preserve"> järgmises sõnastuses:</w:t>
      </w:r>
    </w:p>
    <w:p w14:paraId="6DA99DFF" w14:textId="7BF26D5F" w:rsidR="0095260D" w:rsidRDefault="0095260D" w:rsidP="00D85189">
      <w:pPr>
        <w:jc w:val="both"/>
        <w:rPr>
          <w:color w:val="202020"/>
          <w:lang w:eastAsia="et-EE"/>
        </w:rPr>
      </w:pPr>
      <w:r>
        <w:rPr>
          <w:color w:val="202020"/>
          <w:lang w:eastAsia="et-EE"/>
        </w:rPr>
        <w:t>„(3</w:t>
      </w:r>
      <w:r>
        <w:rPr>
          <w:color w:val="202020"/>
          <w:vertAlign w:val="superscript"/>
          <w:lang w:eastAsia="et-EE"/>
        </w:rPr>
        <w:t>1</w:t>
      </w:r>
      <w:r>
        <w:rPr>
          <w:color w:val="202020"/>
          <w:lang w:eastAsia="et-EE"/>
        </w:rPr>
        <w:t>)</w:t>
      </w:r>
      <w:r w:rsidRPr="0095260D">
        <w:rPr>
          <w:color w:val="202020"/>
          <w:lang w:eastAsia="et-EE"/>
        </w:rPr>
        <w:t xml:space="preserve"> Paris MOU liikmesriikide iga-aastaste kontrollikohustuste arvutamisel ei võeta arvesse selliseid liikmesriigi tehtud laevade kontrolle, millega ületatakse asjaomase liikmesriigi aastast kontrollikohustust 20 % võrra või enam.</w:t>
      </w:r>
      <w:r>
        <w:rPr>
          <w:color w:val="202020"/>
          <w:lang w:eastAsia="et-EE"/>
        </w:rPr>
        <w:t>“;</w:t>
      </w:r>
    </w:p>
    <w:p w14:paraId="08778EEF" w14:textId="59B511C2" w:rsidR="0017377C" w:rsidRDefault="0017377C" w:rsidP="00D85189">
      <w:pPr>
        <w:jc w:val="both"/>
        <w:rPr>
          <w:color w:val="202020"/>
          <w:lang w:eastAsia="et-EE"/>
        </w:rPr>
      </w:pPr>
    </w:p>
    <w:p w14:paraId="7DDF4C6C" w14:textId="12FCE2DA" w:rsidR="0017377C" w:rsidRDefault="00947C30" w:rsidP="00D85189">
      <w:pPr>
        <w:jc w:val="both"/>
        <w:rPr>
          <w:color w:val="202020"/>
          <w:lang w:eastAsia="et-EE"/>
        </w:rPr>
      </w:pPr>
      <w:r w:rsidRPr="00A7231B">
        <w:rPr>
          <w:b/>
          <w:bCs/>
          <w:color w:val="202020"/>
          <w:lang w:eastAsia="et-EE"/>
        </w:rPr>
        <w:t>7</w:t>
      </w:r>
      <w:r w:rsidR="0017377C" w:rsidRPr="00A7231B">
        <w:rPr>
          <w:b/>
          <w:bCs/>
          <w:color w:val="202020"/>
          <w:lang w:eastAsia="et-EE"/>
        </w:rPr>
        <w:t>)</w:t>
      </w:r>
      <w:r w:rsidR="0017377C" w:rsidRPr="00A7231B">
        <w:rPr>
          <w:color w:val="202020"/>
          <w:lang w:eastAsia="et-EE"/>
        </w:rPr>
        <w:t xml:space="preserve"> paragrahvi 4 lõi</w:t>
      </w:r>
      <w:r w:rsidR="00FE05F5" w:rsidRPr="00A7231B">
        <w:rPr>
          <w:color w:val="202020"/>
          <w:lang w:eastAsia="et-EE"/>
        </w:rPr>
        <w:t xml:space="preserve">getes 4 ja 5 </w:t>
      </w:r>
      <w:r w:rsidR="0017377C" w:rsidRPr="00A7231B">
        <w:rPr>
          <w:color w:val="202020"/>
          <w:lang w:eastAsia="et-EE"/>
        </w:rPr>
        <w:t>asendatakse tekstiosa „punktides 1 ja 2“ tekstiosaga „punktis 1“;</w:t>
      </w:r>
    </w:p>
    <w:p w14:paraId="0EB0FAB8" w14:textId="77777777" w:rsidR="00844704" w:rsidRDefault="00844704" w:rsidP="00D85189">
      <w:pPr>
        <w:jc w:val="both"/>
        <w:rPr>
          <w:color w:val="202020"/>
          <w:lang w:eastAsia="et-EE"/>
        </w:rPr>
      </w:pPr>
    </w:p>
    <w:p w14:paraId="2A65964F" w14:textId="3A6CCBC9" w:rsidR="00844704" w:rsidRDefault="00844704" w:rsidP="00D85189">
      <w:pPr>
        <w:jc w:val="both"/>
        <w:rPr>
          <w:color w:val="202020"/>
          <w:lang w:eastAsia="et-EE"/>
        </w:rPr>
      </w:pPr>
      <w:r w:rsidRPr="00844704">
        <w:rPr>
          <w:b/>
          <w:bCs/>
          <w:color w:val="202020"/>
          <w:lang w:eastAsia="et-EE"/>
        </w:rPr>
        <w:t>8)</w:t>
      </w:r>
      <w:r>
        <w:rPr>
          <w:color w:val="202020"/>
          <w:lang w:eastAsia="et-EE"/>
        </w:rPr>
        <w:t xml:space="preserve"> paragrahvi 4 lõikess 6 asendatakse arv „30“ arvuga „40“;</w:t>
      </w:r>
    </w:p>
    <w:p w14:paraId="1B449BFF" w14:textId="77777777" w:rsidR="0095260D" w:rsidRDefault="0095260D" w:rsidP="00D85189">
      <w:pPr>
        <w:jc w:val="both"/>
        <w:rPr>
          <w:color w:val="202020"/>
          <w:lang w:eastAsia="et-EE"/>
        </w:rPr>
      </w:pPr>
    </w:p>
    <w:p w14:paraId="3F4582F5" w14:textId="7F0FB9AC" w:rsidR="0095260D" w:rsidRDefault="00844704" w:rsidP="00D85189">
      <w:pPr>
        <w:jc w:val="both"/>
        <w:rPr>
          <w:color w:val="202020"/>
          <w:lang w:eastAsia="et-EE"/>
        </w:rPr>
      </w:pPr>
      <w:r>
        <w:rPr>
          <w:b/>
          <w:bCs/>
          <w:color w:val="202020"/>
          <w:lang w:eastAsia="et-EE"/>
        </w:rPr>
        <w:t>9</w:t>
      </w:r>
      <w:r w:rsidR="0095260D" w:rsidRPr="0095260D">
        <w:rPr>
          <w:b/>
          <w:bCs/>
          <w:color w:val="202020"/>
          <w:lang w:eastAsia="et-EE"/>
        </w:rPr>
        <w:t>)</w:t>
      </w:r>
      <w:r w:rsidR="0095260D">
        <w:rPr>
          <w:color w:val="202020"/>
          <w:lang w:eastAsia="et-EE"/>
        </w:rPr>
        <w:t xml:space="preserve"> paragrahvi </w:t>
      </w:r>
      <w:r w:rsidR="004210E2">
        <w:rPr>
          <w:color w:val="202020"/>
          <w:lang w:eastAsia="et-EE"/>
        </w:rPr>
        <w:t>4</w:t>
      </w:r>
      <w:r w:rsidR="0095260D">
        <w:rPr>
          <w:color w:val="202020"/>
          <w:lang w:eastAsia="et-EE"/>
        </w:rPr>
        <w:t xml:space="preserve"> lõige 7 sõnastatakse järgmiselt:</w:t>
      </w:r>
    </w:p>
    <w:p w14:paraId="0B4443DF" w14:textId="066E3C45" w:rsidR="0095260D" w:rsidRDefault="0095260D" w:rsidP="00D85189">
      <w:pPr>
        <w:jc w:val="both"/>
        <w:rPr>
          <w:color w:val="202020"/>
          <w:lang w:eastAsia="et-EE"/>
        </w:rPr>
      </w:pPr>
      <w:r>
        <w:rPr>
          <w:color w:val="202020"/>
          <w:lang w:eastAsia="et-EE"/>
        </w:rPr>
        <w:t xml:space="preserve">„(7) </w:t>
      </w:r>
      <w:r w:rsidRPr="0095260D">
        <w:rPr>
          <w:color w:val="202020"/>
          <w:lang w:eastAsia="et-EE"/>
        </w:rPr>
        <w:t>Kui Eestit külastavate I prioriteedi ja II prioriteedi laevade koguarv on väiksem kui 150 protsenti lõike 2 punktis 2 sätestatud kontrollide osakaalust, loetakse iga-aastane kontrollikohustus täidetuks, kui on tehtud lõike 2 punktis 1 sätestatud kontrollid ja kontrollitud vähemalt kaks kolmandikku Eesti sadamaid või ankrualasid külastanud I ja II prioriteedi laevade koguarvust.</w:t>
      </w:r>
      <w:r w:rsidR="00D04387">
        <w:rPr>
          <w:color w:val="202020"/>
          <w:lang w:eastAsia="et-EE"/>
        </w:rPr>
        <w:t>“;</w:t>
      </w:r>
    </w:p>
    <w:p w14:paraId="3F5FCC06" w14:textId="77777777" w:rsidR="00D04387" w:rsidRDefault="00D04387" w:rsidP="00D85189">
      <w:pPr>
        <w:jc w:val="both"/>
        <w:rPr>
          <w:color w:val="202020"/>
          <w:lang w:eastAsia="et-EE"/>
        </w:rPr>
      </w:pPr>
    </w:p>
    <w:p w14:paraId="49E994B7" w14:textId="6DB615EB" w:rsidR="00D04387" w:rsidRDefault="00844704" w:rsidP="00D85189">
      <w:pPr>
        <w:jc w:val="both"/>
        <w:rPr>
          <w:color w:val="202020"/>
          <w:lang w:eastAsia="et-EE"/>
        </w:rPr>
      </w:pPr>
      <w:r>
        <w:rPr>
          <w:b/>
          <w:bCs/>
          <w:color w:val="202020"/>
          <w:lang w:eastAsia="et-EE"/>
        </w:rPr>
        <w:t>10</w:t>
      </w:r>
      <w:r w:rsidR="00D04387" w:rsidRPr="00D04387">
        <w:rPr>
          <w:b/>
          <w:bCs/>
          <w:color w:val="202020"/>
          <w:lang w:eastAsia="et-EE"/>
        </w:rPr>
        <w:t>)</w:t>
      </w:r>
      <w:r w:rsidR="00D04387">
        <w:rPr>
          <w:color w:val="202020"/>
          <w:lang w:eastAsia="et-EE"/>
        </w:rPr>
        <w:t xml:space="preserve"> paragrahvi 5 lõiget 5 täiendatakse pärast sõna „kontrollida“ tekstiosaga „</w:t>
      </w:r>
      <w:r w:rsidR="00D04387" w:rsidRPr="00D04387">
        <w:rPr>
          <w:color w:val="202020"/>
          <w:lang w:eastAsia="et-EE"/>
        </w:rPr>
        <w:t>Euroopa Parlamendi ja nõukogu direktiivi 2009/16/EÜ lisas IV loetletud</w:t>
      </w:r>
      <w:r w:rsidR="00D04387">
        <w:rPr>
          <w:color w:val="202020"/>
          <w:lang w:eastAsia="et-EE"/>
        </w:rPr>
        <w:t>“;</w:t>
      </w:r>
    </w:p>
    <w:p w14:paraId="23261FF5" w14:textId="77777777" w:rsidR="00A91472" w:rsidRDefault="00A91472" w:rsidP="00D85189">
      <w:pPr>
        <w:jc w:val="both"/>
        <w:rPr>
          <w:color w:val="202020"/>
          <w:lang w:eastAsia="et-EE"/>
        </w:rPr>
      </w:pPr>
    </w:p>
    <w:p w14:paraId="34772D21" w14:textId="39515793" w:rsidR="00A91472" w:rsidRDefault="00A91472" w:rsidP="00D85189">
      <w:pPr>
        <w:jc w:val="both"/>
        <w:rPr>
          <w:color w:val="202020"/>
          <w:lang w:eastAsia="et-EE"/>
        </w:rPr>
      </w:pPr>
      <w:r w:rsidRPr="00A91472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1</w:t>
      </w:r>
      <w:r w:rsidRPr="00A91472">
        <w:rPr>
          <w:b/>
          <w:bCs/>
          <w:color w:val="202020"/>
          <w:lang w:eastAsia="et-EE"/>
        </w:rPr>
        <w:t>)</w:t>
      </w:r>
      <w:r>
        <w:rPr>
          <w:b/>
          <w:bCs/>
          <w:color w:val="202020"/>
          <w:lang w:eastAsia="et-EE"/>
        </w:rPr>
        <w:t xml:space="preserve"> </w:t>
      </w:r>
      <w:r>
        <w:rPr>
          <w:color w:val="202020"/>
          <w:lang w:eastAsia="et-EE"/>
        </w:rPr>
        <w:t>paragrahvi 6 lõike 1 sissejuhatavat lauseosa täiendatakse pärast sõna „Esimese“ sõnadega „ja teise“;</w:t>
      </w:r>
    </w:p>
    <w:p w14:paraId="40383C82" w14:textId="77777777" w:rsidR="00A91472" w:rsidRDefault="00A91472" w:rsidP="00D85189">
      <w:pPr>
        <w:jc w:val="both"/>
        <w:rPr>
          <w:color w:val="202020"/>
          <w:lang w:eastAsia="et-EE"/>
        </w:rPr>
      </w:pPr>
    </w:p>
    <w:p w14:paraId="781B8C9E" w14:textId="1A996FB3" w:rsidR="00A91472" w:rsidRDefault="00A91472" w:rsidP="00D85189">
      <w:pPr>
        <w:jc w:val="both"/>
        <w:rPr>
          <w:color w:val="202020"/>
          <w:lang w:eastAsia="et-EE"/>
        </w:rPr>
      </w:pPr>
      <w:r w:rsidRPr="001346D2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2</w:t>
      </w:r>
      <w:r w:rsidRPr="001346D2">
        <w:rPr>
          <w:b/>
          <w:bCs/>
          <w:color w:val="202020"/>
          <w:lang w:eastAsia="et-EE"/>
        </w:rPr>
        <w:t>)</w:t>
      </w:r>
      <w:r w:rsidRPr="00A91472">
        <w:rPr>
          <w:color w:val="202020"/>
          <w:lang w:eastAsia="et-EE"/>
        </w:rPr>
        <w:t xml:space="preserve"> </w:t>
      </w:r>
      <w:r>
        <w:rPr>
          <w:color w:val="202020"/>
          <w:lang w:eastAsia="et-EE"/>
        </w:rPr>
        <w:t>paragrahvi 6 lõike 1 punkti 1 täiendatakse pärast sõna „sadamat“ tekstiosaga „, välja arvatud laeva lipuriigi sadamad,“</w:t>
      </w:r>
      <w:r w:rsidR="004844CA">
        <w:rPr>
          <w:color w:val="202020"/>
          <w:lang w:eastAsia="et-EE"/>
        </w:rPr>
        <w:t>;</w:t>
      </w:r>
    </w:p>
    <w:p w14:paraId="6BC3A723" w14:textId="77777777" w:rsidR="00A91472" w:rsidRDefault="00A91472" w:rsidP="00D85189">
      <w:pPr>
        <w:jc w:val="both"/>
        <w:rPr>
          <w:color w:val="202020"/>
          <w:lang w:eastAsia="et-EE"/>
        </w:rPr>
      </w:pPr>
    </w:p>
    <w:p w14:paraId="4B27B986" w14:textId="520CF88D" w:rsidR="00A91472" w:rsidRDefault="00A91472" w:rsidP="00D85189">
      <w:pPr>
        <w:jc w:val="both"/>
        <w:rPr>
          <w:color w:val="202020"/>
          <w:lang w:eastAsia="et-EE"/>
        </w:rPr>
      </w:pPr>
      <w:r w:rsidRPr="001346D2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3</w:t>
      </w:r>
      <w:r w:rsidRPr="001346D2">
        <w:rPr>
          <w:b/>
          <w:bCs/>
          <w:color w:val="202020"/>
          <w:lang w:eastAsia="et-EE"/>
        </w:rPr>
        <w:t>)</w:t>
      </w:r>
      <w:r>
        <w:rPr>
          <w:color w:val="202020"/>
          <w:lang w:eastAsia="et-EE"/>
        </w:rPr>
        <w:t xml:space="preserve"> paragrahvi 6 lõiget 1 täiendatakse punktiga 3 järgmises sõnastuses:</w:t>
      </w:r>
    </w:p>
    <w:p w14:paraId="205C1AE5" w14:textId="225560E8" w:rsidR="00EE27A1" w:rsidRDefault="00EE27A1" w:rsidP="00EE27A1">
      <w:pPr>
        <w:jc w:val="both"/>
        <w:rPr>
          <w:color w:val="202020"/>
          <w:lang w:eastAsia="et-EE"/>
        </w:rPr>
      </w:pPr>
      <w:r>
        <w:rPr>
          <w:color w:val="202020"/>
          <w:lang w:eastAsia="et-EE"/>
        </w:rPr>
        <w:t>„</w:t>
      </w:r>
      <w:r w:rsidRPr="00EE27A1">
        <w:rPr>
          <w:color w:val="202020"/>
          <w:lang w:eastAsia="et-EE"/>
        </w:rPr>
        <w:t xml:space="preserve">3) </w:t>
      </w:r>
      <w:r w:rsidRPr="00830BEA">
        <w:rPr>
          <w:color w:val="202020"/>
          <w:lang w:eastAsia="et-EE"/>
        </w:rPr>
        <w:t>kui laeva kontrolli, sealhulgas liinivedudel kasutatavate reisiparvlaevade või kiirreisilaevade puhul saaks teha samas külastatavas sadamas 15 päeva jooksul alates tegelikust väljumisajast.</w:t>
      </w:r>
      <w:r>
        <w:rPr>
          <w:color w:val="202020"/>
          <w:lang w:eastAsia="et-EE"/>
        </w:rPr>
        <w:t>“;</w:t>
      </w:r>
    </w:p>
    <w:p w14:paraId="24A137A6" w14:textId="77777777" w:rsidR="00EE27A1" w:rsidRDefault="00EE27A1" w:rsidP="00EE27A1">
      <w:pPr>
        <w:jc w:val="both"/>
        <w:rPr>
          <w:color w:val="202020"/>
          <w:lang w:eastAsia="et-EE"/>
        </w:rPr>
      </w:pPr>
    </w:p>
    <w:p w14:paraId="612DAE26" w14:textId="0AE2D816" w:rsidR="00EE27A1" w:rsidRDefault="00EE27A1" w:rsidP="00EE27A1">
      <w:pPr>
        <w:jc w:val="both"/>
        <w:rPr>
          <w:color w:val="202020"/>
          <w:lang w:eastAsia="et-EE"/>
        </w:rPr>
      </w:pPr>
      <w:r w:rsidRPr="001346D2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4</w:t>
      </w:r>
      <w:r w:rsidRPr="001346D2">
        <w:rPr>
          <w:b/>
          <w:bCs/>
          <w:color w:val="202020"/>
          <w:lang w:eastAsia="et-EE"/>
        </w:rPr>
        <w:t>)</w:t>
      </w:r>
      <w:r>
        <w:rPr>
          <w:color w:val="202020"/>
          <w:lang w:eastAsia="et-EE"/>
        </w:rPr>
        <w:t xml:space="preserve"> paragrahvi 6 täiendatakse lõikega 1</w:t>
      </w:r>
      <w:r>
        <w:rPr>
          <w:color w:val="202020"/>
          <w:vertAlign w:val="superscript"/>
          <w:lang w:eastAsia="et-EE"/>
        </w:rPr>
        <w:t>1</w:t>
      </w:r>
      <w:r>
        <w:rPr>
          <w:color w:val="202020"/>
          <w:lang w:eastAsia="et-EE"/>
        </w:rPr>
        <w:t xml:space="preserve"> järgmises sõnastuses:</w:t>
      </w:r>
    </w:p>
    <w:p w14:paraId="5DCCC802" w14:textId="394703D2" w:rsidR="00EE27A1" w:rsidRDefault="00EE27A1" w:rsidP="00EE27A1">
      <w:pPr>
        <w:jc w:val="both"/>
        <w:rPr>
          <w:color w:val="202020"/>
          <w:lang w:eastAsia="et-EE"/>
        </w:rPr>
      </w:pPr>
      <w:r>
        <w:rPr>
          <w:color w:val="202020"/>
          <w:lang w:eastAsia="et-EE"/>
        </w:rPr>
        <w:t>„</w:t>
      </w:r>
      <w:r w:rsidRPr="00EE27A1">
        <w:rPr>
          <w:color w:val="202020"/>
          <w:lang w:eastAsia="et-EE"/>
        </w:rPr>
        <w:t>(1</w:t>
      </w:r>
      <w:r w:rsidRPr="00EE27A1">
        <w:rPr>
          <w:color w:val="202020"/>
          <w:vertAlign w:val="superscript"/>
          <w:lang w:eastAsia="et-EE"/>
        </w:rPr>
        <w:t>1</w:t>
      </w:r>
      <w:r w:rsidRPr="00EE27A1">
        <w:rPr>
          <w:color w:val="202020"/>
          <w:lang w:eastAsia="et-EE"/>
        </w:rPr>
        <w:t>) Kui järelevalveametnik otsustab lõike 1 alusel kontrolli edasi lükata, ei võeta seda edasilükatud kontrolli iga-aastase kontrollikohustuse täidetuse arvutamisel arvesse, kui edasilükatud kontroll on kontrolliandmebaasis sellisena registreeritud.</w:t>
      </w:r>
      <w:r>
        <w:rPr>
          <w:color w:val="202020"/>
          <w:lang w:eastAsia="et-EE"/>
        </w:rPr>
        <w:t>“;</w:t>
      </w:r>
    </w:p>
    <w:p w14:paraId="5E0A4269" w14:textId="77777777" w:rsidR="00D124AA" w:rsidRDefault="00D124AA" w:rsidP="00EE27A1">
      <w:pPr>
        <w:jc w:val="both"/>
        <w:rPr>
          <w:color w:val="202020"/>
          <w:lang w:eastAsia="et-EE"/>
        </w:rPr>
      </w:pPr>
    </w:p>
    <w:p w14:paraId="17B50CC7" w14:textId="09436FC8" w:rsidR="00D124AA" w:rsidRDefault="00D124AA" w:rsidP="00F83D06">
      <w:pPr>
        <w:jc w:val="both"/>
        <w:rPr>
          <w:color w:val="202020"/>
          <w:lang w:eastAsia="et-EE"/>
        </w:rPr>
      </w:pPr>
      <w:r w:rsidRPr="00D124AA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5</w:t>
      </w:r>
      <w:r w:rsidRPr="00D124AA">
        <w:rPr>
          <w:b/>
          <w:bCs/>
          <w:color w:val="202020"/>
          <w:lang w:eastAsia="et-EE"/>
        </w:rPr>
        <w:t>)</w:t>
      </w:r>
      <w:r>
        <w:rPr>
          <w:color w:val="202020"/>
          <w:lang w:eastAsia="et-EE"/>
        </w:rPr>
        <w:t xml:space="preserve"> paragrahvi 6 lõike </w:t>
      </w:r>
      <w:r w:rsidR="00320626">
        <w:rPr>
          <w:color w:val="202020"/>
          <w:lang w:eastAsia="et-EE"/>
        </w:rPr>
        <w:t>2</w:t>
      </w:r>
      <w:r>
        <w:rPr>
          <w:color w:val="202020"/>
          <w:lang w:eastAsia="et-EE"/>
        </w:rPr>
        <w:t xml:space="preserve"> sissejuhatav</w:t>
      </w:r>
      <w:r w:rsidR="00F83D06">
        <w:rPr>
          <w:color w:val="202020"/>
          <w:lang w:eastAsia="et-EE"/>
        </w:rPr>
        <w:t>as</w:t>
      </w:r>
      <w:r>
        <w:rPr>
          <w:color w:val="202020"/>
          <w:lang w:eastAsia="et-EE"/>
        </w:rPr>
        <w:t xml:space="preserve"> lauseosa</w:t>
      </w:r>
      <w:r w:rsidR="00F83D06">
        <w:rPr>
          <w:color w:val="202020"/>
          <w:lang w:eastAsia="et-EE"/>
        </w:rPr>
        <w:t xml:space="preserve">s asendatakse sõnad „Esimese </w:t>
      </w:r>
      <w:r w:rsidR="00F83D06" w:rsidRPr="00F83D06">
        <w:rPr>
          <w:color w:val="202020"/>
          <w:lang w:eastAsia="et-EE"/>
        </w:rPr>
        <w:t>prioriteedi laev võib jääda kontrollimata laeva toimingutega seotud põhjustel</w:t>
      </w:r>
      <w:r w:rsidR="00F83D06">
        <w:rPr>
          <w:color w:val="202020"/>
          <w:lang w:eastAsia="et-EE"/>
        </w:rPr>
        <w:t>“ sõnadega „Esimese või teise prioriteedi laev võib jääda kontrollimata operatiivpõhjustel“;</w:t>
      </w:r>
    </w:p>
    <w:p w14:paraId="3FC997DF" w14:textId="77777777" w:rsidR="00320626" w:rsidRDefault="00320626" w:rsidP="00D124AA">
      <w:pPr>
        <w:jc w:val="both"/>
        <w:rPr>
          <w:color w:val="202020"/>
          <w:lang w:eastAsia="et-EE"/>
        </w:rPr>
      </w:pPr>
    </w:p>
    <w:p w14:paraId="6A4451F8" w14:textId="1E741ED9" w:rsidR="00320626" w:rsidRDefault="00320626" w:rsidP="00D124AA">
      <w:pPr>
        <w:jc w:val="both"/>
        <w:rPr>
          <w:color w:val="202020"/>
          <w:lang w:eastAsia="et-EE"/>
        </w:rPr>
      </w:pPr>
      <w:r w:rsidRPr="00320626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6</w:t>
      </w:r>
      <w:r w:rsidRPr="00320626">
        <w:rPr>
          <w:b/>
          <w:bCs/>
          <w:color w:val="202020"/>
          <w:lang w:eastAsia="et-EE"/>
        </w:rPr>
        <w:t>)</w:t>
      </w:r>
      <w:r>
        <w:rPr>
          <w:color w:val="202020"/>
          <w:lang w:eastAsia="et-EE"/>
        </w:rPr>
        <w:t xml:space="preserve"> paragrahvi 6 lõike 2 punktist 2 jäetakse välja sõnad „või ankruala“;</w:t>
      </w:r>
    </w:p>
    <w:p w14:paraId="26DDAE76" w14:textId="77777777" w:rsidR="00320626" w:rsidRDefault="00320626" w:rsidP="00D124AA">
      <w:pPr>
        <w:jc w:val="both"/>
        <w:rPr>
          <w:color w:val="202020"/>
          <w:lang w:eastAsia="et-EE"/>
        </w:rPr>
      </w:pPr>
    </w:p>
    <w:p w14:paraId="79DF5ADC" w14:textId="368C29D8" w:rsidR="00320626" w:rsidRDefault="00320626" w:rsidP="00D124AA">
      <w:pPr>
        <w:jc w:val="both"/>
        <w:rPr>
          <w:color w:val="202020"/>
          <w:lang w:eastAsia="et-EE"/>
        </w:rPr>
      </w:pPr>
      <w:r w:rsidRPr="00320626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7</w:t>
      </w:r>
      <w:r w:rsidRPr="00320626">
        <w:rPr>
          <w:b/>
          <w:bCs/>
          <w:color w:val="202020"/>
          <w:lang w:eastAsia="et-EE"/>
        </w:rPr>
        <w:t>)</w:t>
      </w:r>
      <w:r>
        <w:rPr>
          <w:color w:val="202020"/>
          <w:lang w:eastAsia="et-EE"/>
        </w:rPr>
        <w:t xml:space="preserve"> paragrahvi 6 lõiget 2 täiendatakse punktiga 3 järgmises sõnastuses:</w:t>
      </w:r>
    </w:p>
    <w:p w14:paraId="6DA0A50F" w14:textId="1A4B367A" w:rsidR="00320626" w:rsidRDefault="00320626" w:rsidP="00D124AA">
      <w:pPr>
        <w:jc w:val="both"/>
        <w:rPr>
          <w:color w:val="202020"/>
          <w:lang w:eastAsia="et-EE"/>
        </w:rPr>
      </w:pPr>
      <w:r>
        <w:rPr>
          <w:color w:val="202020"/>
          <w:lang w:eastAsia="et-EE"/>
        </w:rPr>
        <w:t>„3) laeva sadamakülastus on rahuldavaks kontrolliks liiga lühike.“;</w:t>
      </w:r>
    </w:p>
    <w:p w14:paraId="08CFE84A" w14:textId="77777777" w:rsidR="00320626" w:rsidRDefault="00320626" w:rsidP="00D124AA">
      <w:pPr>
        <w:jc w:val="both"/>
        <w:rPr>
          <w:color w:val="202020"/>
          <w:lang w:eastAsia="et-EE"/>
        </w:rPr>
      </w:pPr>
    </w:p>
    <w:p w14:paraId="7A8E189E" w14:textId="1777823E" w:rsidR="00320626" w:rsidRDefault="00970F1A" w:rsidP="00D124AA">
      <w:pPr>
        <w:jc w:val="both"/>
      </w:pPr>
      <w:r w:rsidRPr="00970F1A">
        <w:rPr>
          <w:b/>
          <w:bCs/>
          <w:color w:val="202020"/>
          <w:lang w:eastAsia="et-EE"/>
        </w:rPr>
        <w:t>1</w:t>
      </w:r>
      <w:r w:rsidR="00A7231B">
        <w:rPr>
          <w:b/>
          <w:bCs/>
          <w:color w:val="202020"/>
          <w:lang w:eastAsia="et-EE"/>
        </w:rPr>
        <w:t>8</w:t>
      </w:r>
      <w:r w:rsidRPr="00970F1A">
        <w:rPr>
          <w:b/>
          <w:bCs/>
          <w:color w:val="202020"/>
          <w:lang w:eastAsia="et-EE"/>
        </w:rPr>
        <w:t>)</w:t>
      </w:r>
      <w:r>
        <w:rPr>
          <w:b/>
          <w:bCs/>
          <w:color w:val="202020"/>
          <w:lang w:eastAsia="et-EE"/>
        </w:rPr>
        <w:t xml:space="preserve"> </w:t>
      </w:r>
      <w:r>
        <w:rPr>
          <w:color w:val="202020"/>
          <w:lang w:eastAsia="et-EE"/>
        </w:rPr>
        <w:t>paragrahvi 6 täiendatakse lõikega 2</w:t>
      </w:r>
      <w:r>
        <w:rPr>
          <w:color w:val="202020"/>
          <w:vertAlign w:val="superscript"/>
          <w:lang w:eastAsia="et-EE"/>
        </w:rPr>
        <w:t>1</w:t>
      </w:r>
      <w:r>
        <w:t xml:space="preserve"> järgmises sõnastuses:</w:t>
      </w:r>
    </w:p>
    <w:p w14:paraId="4DBA4945" w14:textId="6F91A902" w:rsidR="00970F1A" w:rsidRDefault="00970F1A" w:rsidP="00970F1A">
      <w:pPr>
        <w:jc w:val="both"/>
      </w:pPr>
      <w:r>
        <w:t>„</w:t>
      </w:r>
      <w:r w:rsidRPr="00970F1A">
        <w:t>(2</w:t>
      </w:r>
      <w:r w:rsidRPr="00970F1A">
        <w:rPr>
          <w:vertAlign w:val="superscript"/>
        </w:rPr>
        <w:t>1</w:t>
      </w:r>
      <w:r w:rsidRPr="00970F1A">
        <w:t>) Lõike 2 punktis 2 sätestatud juhul võetakse vastu vajalikud meetmed, et laevu, mis külastavad sadamat regulaarselt ööajal, kontrollitaks nii, nagu on asjakohane.</w:t>
      </w:r>
      <w:r>
        <w:t>“;</w:t>
      </w:r>
    </w:p>
    <w:p w14:paraId="57A83E1E" w14:textId="77777777" w:rsidR="009C2B78" w:rsidRDefault="009C2B78" w:rsidP="00970F1A">
      <w:pPr>
        <w:jc w:val="both"/>
      </w:pPr>
    </w:p>
    <w:p w14:paraId="4DF1CF81" w14:textId="6EA7735D" w:rsidR="009C2B78" w:rsidRDefault="00A7231B" w:rsidP="00970F1A">
      <w:pPr>
        <w:jc w:val="both"/>
      </w:pPr>
      <w:r>
        <w:rPr>
          <w:b/>
          <w:bCs/>
        </w:rPr>
        <w:t>19</w:t>
      </w:r>
      <w:r w:rsidR="009C2B78" w:rsidRPr="009C2B78">
        <w:rPr>
          <w:b/>
          <w:bCs/>
        </w:rPr>
        <w:t xml:space="preserve">) </w:t>
      </w:r>
      <w:r w:rsidR="009C2B78">
        <w:t>paragrahvi 6 lõike 3 punktis 2 asendatakse sõna „sadamat“ sõnaga „ankruala“;</w:t>
      </w:r>
    </w:p>
    <w:p w14:paraId="3092DC81" w14:textId="77777777" w:rsidR="009C2B78" w:rsidRDefault="009C2B78" w:rsidP="00970F1A">
      <w:pPr>
        <w:jc w:val="both"/>
      </w:pPr>
    </w:p>
    <w:p w14:paraId="6EAC90FA" w14:textId="40AAE71B" w:rsidR="009C2B78" w:rsidRDefault="00947C30" w:rsidP="00970F1A">
      <w:pPr>
        <w:jc w:val="both"/>
      </w:pPr>
      <w:r>
        <w:rPr>
          <w:b/>
          <w:bCs/>
        </w:rPr>
        <w:t>2</w:t>
      </w:r>
      <w:r w:rsidR="00A7231B">
        <w:rPr>
          <w:b/>
          <w:bCs/>
        </w:rPr>
        <w:t>0</w:t>
      </w:r>
      <w:r w:rsidR="009C2B78" w:rsidRPr="009C2B78">
        <w:rPr>
          <w:b/>
          <w:bCs/>
        </w:rPr>
        <w:t>)</w:t>
      </w:r>
      <w:r w:rsidR="009C2B78">
        <w:rPr>
          <w:b/>
          <w:bCs/>
        </w:rPr>
        <w:t xml:space="preserve"> </w:t>
      </w:r>
      <w:r w:rsidR="009C2B78">
        <w:t>paragrahvi 6 täiendatakse lõikega 4 järgmises sõnastuses:</w:t>
      </w:r>
    </w:p>
    <w:p w14:paraId="02935F88" w14:textId="746F18F3" w:rsidR="009C2B78" w:rsidRPr="009C2B78" w:rsidRDefault="009C2B78" w:rsidP="009C2B78">
      <w:pPr>
        <w:jc w:val="both"/>
      </w:pPr>
      <w:r>
        <w:t>„</w:t>
      </w:r>
      <w:r w:rsidRPr="009C2B78">
        <w:t>(4) Kui kontrolli ei tehta erakorraliste ja ettenägematute asjaolude tõttu, ei loeta seda vahelejäänud kontrolliks ning kontrolli tegematajätmise põhjus registreeritakse kontrolliandmebaasis. Nimetatud asjaolusid põhjendatakse asjakohaselt ja neist teatatakse komisjonile.</w:t>
      </w:r>
      <w:r>
        <w:t>“;</w:t>
      </w:r>
    </w:p>
    <w:p w14:paraId="202252D2" w14:textId="6AC48778" w:rsidR="009C2B78" w:rsidRPr="009C2B78" w:rsidRDefault="009C2B78" w:rsidP="00970F1A">
      <w:pPr>
        <w:jc w:val="both"/>
      </w:pPr>
    </w:p>
    <w:p w14:paraId="22BC4731" w14:textId="3FF84B58" w:rsidR="001E2967" w:rsidRDefault="001E2967" w:rsidP="001E2967">
      <w:pPr>
        <w:jc w:val="both"/>
      </w:pPr>
      <w:r>
        <w:rPr>
          <w:b/>
          <w:bCs/>
        </w:rPr>
        <w:t>2</w:t>
      </w:r>
      <w:r w:rsidR="00A7231B">
        <w:rPr>
          <w:b/>
          <w:bCs/>
        </w:rPr>
        <w:t>1</w:t>
      </w:r>
      <w:r w:rsidRPr="009C2B78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paragrahvi 7 täiendatakse lõikega </w:t>
      </w:r>
      <w:r w:rsidR="00AD3E2A">
        <w:t>5</w:t>
      </w:r>
      <w:r>
        <w:t xml:space="preserve"> järgmises sõnastuses:</w:t>
      </w:r>
    </w:p>
    <w:p w14:paraId="4FB540F7" w14:textId="57C18D25" w:rsidR="001E2967" w:rsidRDefault="001E2967" w:rsidP="001E2967">
      <w:pPr>
        <w:jc w:val="both"/>
      </w:pPr>
      <w:r>
        <w:t>„</w:t>
      </w:r>
      <w:r w:rsidRPr="001E2967">
        <w:t>(</w:t>
      </w:r>
      <w:r w:rsidR="00AD3E2A">
        <w:t>5</w:t>
      </w:r>
      <w:r w:rsidRPr="001E2967">
        <w:t xml:space="preserve">) Laeva suhtes, mille lipuriik ei ole käesoleva määruse § 2 lõike 1 punktides 8, 10 või 13 nimetatud konventsioonide osaline, ei kohaldata automaatselt üksikasjalikumat kontrolli, kui laeval on nimetatud konventsioonide </w:t>
      </w:r>
      <w:proofErr w:type="spellStart"/>
      <w:r w:rsidRPr="001E2967">
        <w:t>os</w:t>
      </w:r>
      <w:r w:rsidR="00F83D06">
        <w:t>põh</w:t>
      </w:r>
      <w:r w:rsidRPr="001E2967">
        <w:t>alisriigi</w:t>
      </w:r>
      <w:proofErr w:type="spellEnd"/>
      <w:r w:rsidRPr="001E2967">
        <w:t xml:space="preserve"> väljaantud asjakohane tunnistus ja kontrolli tegev </w:t>
      </w:r>
      <w:r w:rsidR="004210E2">
        <w:t>järelevalveametnik</w:t>
      </w:r>
      <w:r w:rsidRPr="001E2967">
        <w:t xml:space="preserve"> jõuab otsusele, et üksikasjalikum kontroll ei ole vajalik. Selline otsus ja selle põhjused registreeritakse kontrolliandmebaasis.</w:t>
      </w:r>
      <w:r>
        <w:t>“;</w:t>
      </w:r>
    </w:p>
    <w:p w14:paraId="2B1E35D3" w14:textId="77777777" w:rsidR="00CC652F" w:rsidRDefault="00CC652F" w:rsidP="001E2967">
      <w:pPr>
        <w:jc w:val="both"/>
      </w:pPr>
    </w:p>
    <w:p w14:paraId="47463011" w14:textId="5062B232" w:rsidR="00CC652F" w:rsidRDefault="00CC652F" w:rsidP="001E2967">
      <w:pPr>
        <w:jc w:val="both"/>
      </w:pPr>
      <w:r w:rsidRPr="00DE776B">
        <w:rPr>
          <w:b/>
          <w:bCs/>
        </w:rPr>
        <w:t>2</w:t>
      </w:r>
      <w:r w:rsidR="00A7231B">
        <w:rPr>
          <w:b/>
          <w:bCs/>
        </w:rPr>
        <w:t>2</w:t>
      </w:r>
      <w:r w:rsidRPr="00DE776B">
        <w:rPr>
          <w:b/>
          <w:bCs/>
        </w:rPr>
        <w:t>)</w:t>
      </w:r>
      <w:r>
        <w:t xml:space="preserve"> </w:t>
      </w:r>
      <w:r w:rsidR="0042508F">
        <w:t>paragrahvi 9 lõike 1 punkti 2 täiendatakse pärast tekstiosa „naftatanker,“ tekstiosaga „kahjulike vedelainete tanker,“;</w:t>
      </w:r>
    </w:p>
    <w:p w14:paraId="54B262DA" w14:textId="3052BDC4" w:rsidR="00970F1A" w:rsidRDefault="00970F1A" w:rsidP="00D124AA">
      <w:pPr>
        <w:jc w:val="both"/>
      </w:pPr>
    </w:p>
    <w:p w14:paraId="5EBF5E9E" w14:textId="420F1384" w:rsidR="00DE776B" w:rsidRDefault="00DE776B" w:rsidP="00D124AA">
      <w:pPr>
        <w:jc w:val="both"/>
      </w:pPr>
      <w:r w:rsidRPr="00DE776B">
        <w:rPr>
          <w:b/>
          <w:bCs/>
        </w:rPr>
        <w:t>2</w:t>
      </w:r>
      <w:r w:rsidR="00A7231B">
        <w:rPr>
          <w:b/>
          <w:bCs/>
        </w:rPr>
        <w:t>3</w:t>
      </w:r>
      <w:r w:rsidRPr="00DE776B">
        <w:rPr>
          <w:b/>
          <w:bCs/>
        </w:rPr>
        <w:t>)</w:t>
      </w:r>
      <w:r>
        <w:t xml:space="preserve"> paragrahvi 9 lõige 3 tunnistatakse kehtetuks;</w:t>
      </w:r>
    </w:p>
    <w:p w14:paraId="0671E3FC" w14:textId="77777777" w:rsidR="00DE776B" w:rsidRDefault="00DE776B" w:rsidP="00D124AA">
      <w:pPr>
        <w:jc w:val="both"/>
      </w:pPr>
    </w:p>
    <w:p w14:paraId="7BE3E447" w14:textId="77B7BD36" w:rsidR="00DE776B" w:rsidRDefault="00DE776B" w:rsidP="00D124AA">
      <w:pPr>
        <w:jc w:val="both"/>
      </w:pPr>
      <w:r w:rsidRPr="00DE776B">
        <w:rPr>
          <w:b/>
          <w:bCs/>
        </w:rPr>
        <w:t>2</w:t>
      </w:r>
      <w:r w:rsidR="00A7231B">
        <w:rPr>
          <w:b/>
          <w:bCs/>
        </w:rPr>
        <w:t>4</w:t>
      </w:r>
      <w:r w:rsidRPr="00DE776B">
        <w:rPr>
          <w:b/>
          <w:bCs/>
        </w:rPr>
        <w:t>)</w:t>
      </w:r>
      <w:r>
        <w:t xml:space="preserve"> paragrahvi 9 täiendatakse lõikega 6 järgmises sõnastuses:</w:t>
      </w:r>
    </w:p>
    <w:p w14:paraId="1F55CF00" w14:textId="096084F2" w:rsidR="00DE776B" w:rsidRDefault="00DE776B" w:rsidP="00DE776B">
      <w:pPr>
        <w:shd w:val="clear" w:color="auto" w:fill="FFFFFF"/>
        <w:rPr>
          <w:color w:val="202020"/>
          <w:lang w:eastAsia="et-EE"/>
        </w:rPr>
      </w:pPr>
      <w:r>
        <w:t>„</w:t>
      </w:r>
      <w:r>
        <w:rPr>
          <w:color w:val="202020"/>
          <w:lang w:eastAsia="et-EE"/>
        </w:rPr>
        <w:t xml:space="preserve">(6) </w:t>
      </w:r>
      <w:r w:rsidRPr="00E52D51">
        <w:rPr>
          <w:color w:val="202020"/>
          <w:lang w:eastAsia="et-EE"/>
        </w:rPr>
        <w:t xml:space="preserve">Kui võimalik, viivad laiendatud kontrolli läbi vähemalt kaks </w:t>
      </w:r>
      <w:r>
        <w:rPr>
          <w:color w:val="202020"/>
          <w:lang w:eastAsia="et-EE"/>
        </w:rPr>
        <w:t>järelevalveametnikku</w:t>
      </w:r>
      <w:r w:rsidRPr="00E52D51">
        <w:rPr>
          <w:color w:val="202020"/>
          <w:lang w:eastAsia="et-EE"/>
        </w:rPr>
        <w:t>. Kui see ei ole võimalik, registreeritakse põhjused nõuetekohaselt kontrolliandmebaasis.</w:t>
      </w:r>
      <w:r w:rsidR="000E2398">
        <w:rPr>
          <w:color w:val="202020"/>
          <w:lang w:eastAsia="et-EE"/>
        </w:rPr>
        <w:t>“;</w:t>
      </w:r>
    </w:p>
    <w:p w14:paraId="03C04C68" w14:textId="77777777" w:rsidR="007D3FF6" w:rsidRDefault="007D3FF6" w:rsidP="00DE776B">
      <w:pPr>
        <w:shd w:val="clear" w:color="auto" w:fill="FFFFFF"/>
        <w:rPr>
          <w:color w:val="202020"/>
          <w:lang w:eastAsia="et-EE"/>
        </w:rPr>
      </w:pPr>
    </w:p>
    <w:p w14:paraId="458D03AD" w14:textId="3AA1DA55" w:rsidR="007D3FF6" w:rsidRPr="007D3FF6" w:rsidRDefault="007D3FF6" w:rsidP="00485024">
      <w:pPr>
        <w:shd w:val="clear" w:color="auto" w:fill="FFFFFF"/>
        <w:jc w:val="both"/>
        <w:rPr>
          <w:color w:val="202020"/>
          <w:lang w:eastAsia="et-EE"/>
        </w:rPr>
      </w:pPr>
      <w:r w:rsidRPr="007D3FF6">
        <w:rPr>
          <w:b/>
          <w:bCs/>
          <w:color w:val="202020"/>
          <w:lang w:eastAsia="et-EE"/>
        </w:rPr>
        <w:t>2</w:t>
      </w:r>
      <w:r w:rsidR="00A7231B">
        <w:rPr>
          <w:b/>
          <w:bCs/>
          <w:color w:val="202020"/>
          <w:lang w:eastAsia="et-EE"/>
        </w:rPr>
        <w:t>5</w:t>
      </w:r>
      <w:r w:rsidRPr="007D3FF6">
        <w:rPr>
          <w:b/>
          <w:bCs/>
          <w:color w:val="202020"/>
          <w:lang w:eastAsia="et-EE"/>
        </w:rPr>
        <w:t>)</w:t>
      </w:r>
      <w:r>
        <w:rPr>
          <w:b/>
          <w:bCs/>
          <w:color w:val="202020"/>
          <w:lang w:eastAsia="et-EE"/>
        </w:rPr>
        <w:t xml:space="preserve"> </w:t>
      </w:r>
      <w:r>
        <w:rPr>
          <w:color w:val="202020"/>
          <w:lang w:eastAsia="et-EE"/>
        </w:rPr>
        <w:t>määruse normitehnili</w:t>
      </w:r>
      <w:r w:rsidR="00485024">
        <w:rPr>
          <w:color w:val="202020"/>
          <w:lang w:eastAsia="et-EE"/>
        </w:rPr>
        <w:t>ses</w:t>
      </w:r>
      <w:r>
        <w:rPr>
          <w:color w:val="202020"/>
          <w:lang w:eastAsia="et-EE"/>
        </w:rPr>
        <w:t xml:space="preserve"> märkus</w:t>
      </w:r>
      <w:r w:rsidR="00485024">
        <w:rPr>
          <w:color w:val="202020"/>
          <w:lang w:eastAsia="et-EE"/>
        </w:rPr>
        <w:t xml:space="preserve">es </w:t>
      </w:r>
      <w:r w:rsidR="00485024" w:rsidRPr="00485024">
        <w:rPr>
          <w:color w:val="202020"/>
          <w:lang w:eastAsia="et-EE"/>
        </w:rPr>
        <w:t>asendatakse tekstiosa „ja 2017/2110/EL (ELT L 315, 30.11.2017, lk 61–77)“ tekstiosaga „, 2017/2110/EL (ELT L 315, 30.11.2017, lk 61–77) ja 2024/3099 (ELT L, 2024/3099, 16.12.2024)“</w:t>
      </w:r>
      <w:r w:rsidR="00485024">
        <w:rPr>
          <w:color w:val="202020"/>
          <w:lang w:eastAsia="et-EE"/>
        </w:rPr>
        <w:t>.</w:t>
      </w:r>
    </w:p>
    <w:p w14:paraId="374C2ABB" w14:textId="39F2E906" w:rsidR="00DE776B" w:rsidRPr="00970F1A" w:rsidRDefault="00DE776B" w:rsidP="00D124AA">
      <w:pPr>
        <w:jc w:val="both"/>
      </w:pPr>
    </w:p>
    <w:p w14:paraId="5B211535" w14:textId="17B7E631" w:rsidR="00D124AA" w:rsidRDefault="00D124AA" w:rsidP="00EE27A1">
      <w:pPr>
        <w:jc w:val="both"/>
        <w:rPr>
          <w:color w:val="202020"/>
          <w:lang w:eastAsia="et-EE"/>
        </w:rPr>
      </w:pPr>
    </w:p>
    <w:p w14:paraId="01AA8DF0" w14:textId="77777777" w:rsidR="00176636" w:rsidRPr="00A916D9" w:rsidRDefault="00176636" w:rsidP="00176636"/>
    <w:p w14:paraId="0713CE76" w14:textId="77777777" w:rsidR="00176636" w:rsidRPr="00A916D9" w:rsidRDefault="00176636" w:rsidP="00176636">
      <w:pPr>
        <w:suppressAutoHyphens w:val="0"/>
        <w:spacing w:after="160" w:line="259" w:lineRule="auto"/>
      </w:pPr>
      <w:r w:rsidRPr="00A916D9">
        <w:br w:type="page"/>
      </w:r>
    </w:p>
    <w:p w14:paraId="1DE44709" w14:textId="77777777" w:rsidR="00176636" w:rsidRPr="00A916D9" w:rsidRDefault="00176636" w:rsidP="00176636">
      <w:pPr>
        <w:jc w:val="right"/>
      </w:pPr>
      <w:r w:rsidRPr="00A916D9">
        <w:lastRenderedPageBreak/>
        <w:t>KAVAND 2</w:t>
      </w:r>
    </w:p>
    <w:p w14:paraId="5985D749" w14:textId="77777777" w:rsidR="00176636" w:rsidRPr="00A916D9" w:rsidRDefault="00176636" w:rsidP="00176636">
      <w:pPr>
        <w:jc w:val="center"/>
        <w:rPr>
          <w:b/>
        </w:rPr>
      </w:pPr>
      <w:r w:rsidRPr="00A916D9">
        <w:rPr>
          <w:b/>
        </w:rPr>
        <w:t>TARISTUMINISTER</w:t>
      </w:r>
    </w:p>
    <w:p w14:paraId="7EA0F0DB" w14:textId="77777777" w:rsidR="00176636" w:rsidRPr="00A916D9" w:rsidRDefault="00176636" w:rsidP="00176636">
      <w:pPr>
        <w:jc w:val="center"/>
        <w:rPr>
          <w:b/>
        </w:rPr>
      </w:pPr>
      <w:r w:rsidRPr="00A916D9">
        <w:rPr>
          <w:b/>
        </w:rPr>
        <w:t>MÄÄRUS</w:t>
      </w:r>
    </w:p>
    <w:p w14:paraId="7F450847" w14:textId="77777777" w:rsidR="00176636" w:rsidRPr="00A916D9" w:rsidRDefault="00176636" w:rsidP="00176636">
      <w:pPr>
        <w:jc w:val="both"/>
      </w:pPr>
    </w:p>
    <w:p w14:paraId="165B7C6A" w14:textId="77777777" w:rsidR="00176636" w:rsidRPr="00A916D9" w:rsidRDefault="00176636" w:rsidP="00176636">
      <w:pPr>
        <w:jc w:val="both"/>
        <w:rPr>
          <w:b/>
          <w:bCs/>
        </w:rPr>
      </w:pPr>
      <w:r>
        <w:rPr>
          <w:b/>
          <w:bCs/>
        </w:rPr>
        <w:t>M</w:t>
      </w:r>
      <w:r w:rsidRPr="00EC668E">
        <w:rPr>
          <w:b/>
          <w:bCs/>
        </w:rPr>
        <w:t>ajandus- ja kommunikatsiooniministri 17. detsembri 2003. a määrus</w:t>
      </w:r>
      <w:r>
        <w:rPr>
          <w:b/>
          <w:bCs/>
        </w:rPr>
        <w:t>e</w:t>
      </w:r>
      <w:r w:rsidRPr="00EC668E">
        <w:rPr>
          <w:b/>
          <w:bCs/>
        </w:rPr>
        <w:t xml:space="preserve"> nr 262 „Reisiparvlaevade ja kiirreisilaevade külastusriigi poolse lisaülevaatuse teostamise ja kontrollimise kord ning reisiparvlaeva ja kiirreisilaeva külastusriigi poolse lisaülevaatuse akti kantavate andmete loetelu</w:t>
      </w:r>
      <w:r>
        <w:rPr>
          <w:b/>
          <w:bCs/>
        </w:rPr>
        <w:t xml:space="preserve">“ </w:t>
      </w:r>
      <w:r w:rsidRPr="00A916D9">
        <w:rPr>
          <w:b/>
          <w:bCs/>
        </w:rPr>
        <w:t>muutmine</w:t>
      </w:r>
    </w:p>
    <w:p w14:paraId="4EC0A248" w14:textId="77777777" w:rsidR="00176636" w:rsidRPr="00A916D9" w:rsidRDefault="00176636" w:rsidP="00176636">
      <w:pPr>
        <w:jc w:val="both"/>
        <w:rPr>
          <w:b/>
          <w:bCs/>
        </w:rPr>
      </w:pPr>
    </w:p>
    <w:p w14:paraId="4F1E91B3" w14:textId="77777777" w:rsidR="00176636" w:rsidRPr="00A916D9" w:rsidRDefault="00176636" w:rsidP="00176636">
      <w:pPr>
        <w:jc w:val="both"/>
      </w:pPr>
      <w:r w:rsidRPr="00A916D9">
        <w:t xml:space="preserve">Määrus kehtestatakse meresõiduohutuse seaduse § </w:t>
      </w:r>
      <w:r>
        <w:t>13 lõike 3</w:t>
      </w:r>
      <w:r w:rsidRPr="00A916D9">
        <w:t xml:space="preserve"> alusel.</w:t>
      </w:r>
    </w:p>
    <w:p w14:paraId="62C86F4B" w14:textId="77777777" w:rsidR="00176636" w:rsidRPr="00A916D9" w:rsidRDefault="00176636" w:rsidP="00176636">
      <w:pPr>
        <w:jc w:val="both"/>
      </w:pPr>
    </w:p>
    <w:p w14:paraId="1CD0F18A" w14:textId="77777777" w:rsidR="005B736D" w:rsidRDefault="00EB5860" w:rsidP="00176636">
      <w:pPr>
        <w:jc w:val="both"/>
        <w:rPr>
          <w:b/>
          <w:bCs/>
        </w:rPr>
      </w:pPr>
      <w:r w:rsidRPr="00EB5860">
        <w:t>Majandus- ja kommunikatsiooniministri 17. detsembri 2003. a määruse</w:t>
      </w:r>
      <w:r w:rsidR="005B736D">
        <w:t>s</w:t>
      </w:r>
      <w:r w:rsidRPr="00EB5860">
        <w:t xml:space="preserve"> nr 262 „Reisiparvlaevade ja kiirreisilaevade külastusriigi poolse lisaülevaatuse teostamise ja kontrollimise kord ning reisiparvlaeva ja kiirreisilaeva külastusriigi poolse lisaülevaatuse akti kantavate andmete </w:t>
      </w:r>
      <w:r w:rsidRPr="005B736D">
        <w:t xml:space="preserve">loetelu“ </w:t>
      </w:r>
      <w:r w:rsidR="005B736D" w:rsidRPr="005B736D">
        <w:t>tehakse järgmised muudatused:</w:t>
      </w:r>
    </w:p>
    <w:p w14:paraId="1EA425D1" w14:textId="77777777" w:rsidR="005B736D" w:rsidRDefault="005B736D" w:rsidP="00176636">
      <w:pPr>
        <w:jc w:val="both"/>
        <w:rPr>
          <w:b/>
          <w:bCs/>
        </w:rPr>
      </w:pPr>
    </w:p>
    <w:p w14:paraId="07E6C40B" w14:textId="3AFF1F4C" w:rsidR="00EB5860" w:rsidRPr="004844CA" w:rsidRDefault="005B736D" w:rsidP="00176636">
      <w:pPr>
        <w:jc w:val="both"/>
      </w:pPr>
      <w:r w:rsidRPr="005B736D">
        <w:rPr>
          <w:b/>
          <w:bCs/>
        </w:rPr>
        <w:t>1)</w:t>
      </w:r>
      <w:r>
        <w:t xml:space="preserve"> paragrahvi</w:t>
      </w:r>
      <w:r w:rsidR="00EB5860">
        <w:t xml:space="preserve"> 2 </w:t>
      </w:r>
      <w:r w:rsidR="00EB5860" w:rsidRPr="004844CA">
        <w:t>täiendatakse lõikega 2</w:t>
      </w:r>
      <w:r w:rsidR="00EB5860" w:rsidRPr="004844CA">
        <w:rPr>
          <w:vertAlign w:val="superscript"/>
        </w:rPr>
        <w:t>2</w:t>
      </w:r>
      <w:r w:rsidR="00EB5860" w:rsidRPr="004844CA">
        <w:t xml:space="preserve"> järgmises sõnastuses:</w:t>
      </w:r>
    </w:p>
    <w:p w14:paraId="64C84EE8" w14:textId="6053C08F" w:rsidR="00C77E8E" w:rsidRPr="004844CA" w:rsidRDefault="00EB5860" w:rsidP="00176636">
      <w:pPr>
        <w:jc w:val="both"/>
      </w:pPr>
      <w:r w:rsidRPr="004844CA">
        <w:t>„(2</w:t>
      </w:r>
      <w:r w:rsidRPr="004844CA">
        <w:rPr>
          <w:vertAlign w:val="superscript"/>
        </w:rPr>
        <w:t>2</w:t>
      </w:r>
      <w:r w:rsidRPr="004844CA">
        <w:t xml:space="preserve">) Laeva </w:t>
      </w:r>
      <w:r w:rsidR="00C31034" w:rsidRPr="004844CA">
        <w:t>reeder</w:t>
      </w:r>
      <w:r w:rsidRPr="004844CA">
        <w:t xml:space="preserve"> või kapten tagab, et sõidugraafikus on </w:t>
      </w:r>
      <w:r w:rsidR="00C31034" w:rsidRPr="004844CA">
        <w:t>lisaülevaatuse tegemiseks</w:t>
      </w:r>
      <w:r w:rsidRPr="004844CA">
        <w:t xml:space="preserve"> piisavalt aega.“</w:t>
      </w:r>
      <w:r w:rsidR="004C7F60" w:rsidRPr="004844CA">
        <w:t>;</w:t>
      </w:r>
    </w:p>
    <w:p w14:paraId="590CEEDF" w14:textId="77777777" w:rsidR="005B736D" w:rsidRPr="004844CA" w:rsidRDefault="005B736D" w:rsidP="00176636">
      <w:pPr>
        <w:jc w:val="both"/>
      </w:pPr>
    </w:p>
    <w:p w14:paraId="62EB239D" w14:textId="04CBAF89" w:rsidR="005B736D" w:rsidRPr="004844CA" w:rsidRDefault="005B736D" w:rsidP="00176636">
      <w:pPr>
        <w:jc w:val="both"/>
      </w:pPr>
      <w:r w:rsidRPr="004844CA">
        <w:rPr>
          <w:b/>
          <w:bCs/>
        </w:rPr>
        <w:t>2)</w:t>
      </w:r>
      <w:r w:rsidRPr="004844CA">
        <w:t xml:space="preserve"> määruse normitehnili</w:t>
      </w:r>
      <w:r w:rsidR="00947C30" w:rsidRPr="004844CA">
        <w:t>st</w:t>
      </w:r>
      <w:r w:rsidRPr="004844CA">
        <w:t xml:space="preserve"> märkus</w:t>
      </w:r>
      <w:r w:rsidR="00947C30" w:rsidRPr="004844CA">
        <w:t>t täiendatakse tekstiosaga järgmises sõnastuses:</w:t>
      </w:r>
    </w:p>
    <w:p w14:paraId="3020F00F" w14:textId="789548B0" w:rsidR="00947C30" w:rsidRDefault="00947C30" w:rsidP="00176636">
      <w:pPr>
        <w:jc w:val="both"/>
      </w:pPr>
      <w:r w:rsidRPr="004844CA">
        <w:t>„</w:t>
      </w:r>
      <w:r w:rsidR="004C7F60" w:rsidRPr="004844CA">
        <w:t>Euroopa Parlamendi ja nõukogu direktiiv (EL) 2024/3099, 27. november 2024, millega muudetakse direktiivi 2009/16/EÜ, mis käsitleb sadamariigi kontrolli.“.</w:t>
      </w:r>
    </w:p>
    <w:p w14:paraId="48D205A8" w14:textId="77777777" w:rsidR="00C77E8E" w:rsidRDefault="00C77E8E">
      <w:pPr>
        <w:suppressAutoHyphens w:val="0"/>
        <w:spacing w:after="160" w:line="259" w:lineRule="auto"/>
      </w:pPr>
      <w:r>
        <w:br w:type="page"/>
      </w:r>
    </w:p>
    <w:p w14:paraId="35D9CD3F" w14:textId="77777777" w:rsidR="00176636" w:rsidRPr="00A916D9" w:rsidRDefault="00176636" w:rsidP="00176636">
      <w:pPr>
        <w:jc w:val="both"/>
      </w:pPr>
    </w:p>
    <w:p w14:paraId="70CBA9F0" w14:textId="62EC5704" w:rsidR="00C77E8E" w:rsidRPr="00A916D9" w:rsidRDefault="00C77E8E" w:rsidP="00C77E8E">
      <w:pPr>
        <w:jc w:val="right"/>
      </w:pPr>
      <w:r w:rsidRPr="00A916D9">
        <w:t xml:space="preserve">KAVAND </w:t>
      </w:r>
      <w:r w:rsidR="007D3FF6">
        <w:t>3</w:t>
      </w:r>
    </w:p>
    <w:p w14:paraId="504340AA" w14:textId="77777777" w:rsidR="00C77E8E" w:rsidRPr="00A916D9" w:rsidRDefault="00C77E8E" w:rsidP="00C77E8E">
      <w:pPr>
        <w:jc w:val="center"/>
        <w:rPr>
          <w:b/>
        </w:rPr>
      </w:pPr>
      <w:r w:rsidRPr="00A916D9">
        <w:rPr>
          <w:b/>
        </w:rPr>
        <w:t>TARISTUMINISTER</w:t>
      </w:r>
    </w:p>
    <w:p w14:paraId="3F14A9ED" w14:textId="77777777" w:rsidR="00C77E8E" w:rsidRPr="00A916D9" w:rsidRDefault="00C77E8E" w:rsidP="00C77E8E">
      <w:pPr>
        <w:jc w:val="center"/>
        <w:rPr>
          <w:b/>
        </w:rPr>
      </w:pPr>
      <w:r w:rsidRPr="00A916D9">
        <w:rPr>
          <w:b/>
        </w:rPr>
        <w:t>MÄÄRUS</w:t>
      </w:r>
    </w:p>
    <w:p w14:paraId="16C7BFB8" w14:textId="77777777" w:rsidR="00C77E8E" w:rsidRPr="00A916D9" w:rsidRDefault="00C77E8E" w:rsidP="00C77E8E">
      <w:pPr>
        <w:jc w:val="both"/>
      </w:pPr>
    </w:p>
    <w:p w14:paraId="79E5E44D" w14:textId="77777777" w:rsidR="007D3FF6" w:rsidRPr="00A916D9" w:rsidRDefault="007D3FF6" w:rsidP="007D3FF6">
      <w:pPr>
        <w:jc w:val="both"/>
        <w:rPr>
          <w:b/>
          <w:bCs/>
        </w:rPr>
      </w:pPr>
      <w:r>
        <w:rPr>
          <w:b/>
          <w:bCs/>
        </w:rPr>
        <w:t>M</w:t>
      </w:r>
      <w:r w:rsidRPr="00EC668E">
        <w:rPr>
          <w:b/>
          <w:bCs/>
        </w:rPr>
        <w:t xml:space="preserve">ajandus- ja kommunikatsiooniministri </w:t>
      </w:r>
      <w:r>
        <w:rPr>
          <w:b/>
          <w:bCs/>
        </w:rPr>
        <w:t xml:space="preserve">9. novembri 2012. a määruse nr 72 „Ohutusjuurdluse kord“ </w:t>
      </w:r>
      <w:r w:rsidRPr="00A916D9">
        <w:rPr>
          <w:b/>
          <w:bCs/>
        </w:rPr>
        <w:t>muutmine</w:t>
      </w:r>
    </w:p>
    <w:p w14:paraId="03745A5C" w14:textId="77777777" w:rsidR="007D3FF6" w:rsidRPr="00A916D9" w:rsidRDefault="007D3FF6" w:rsidP="007D3FF6">
      <w:pPr>
        <w:jc w:val="both"/>
        <w:rPr>
          <w:b/>
          <w:bCs/>
        </w:rPr>
      </w:pPr>
    </w:p>
    <w:p w14:paraId="21BB1C9E" w14:textId="77777777" w:rsidR="007D3FF6" w:rsidRPr="00A916D9" w:rsidRDefault="007D3FF6" w:rsidP="007D3FF6">
      <w:pPr>
        <w:jc w:val="both"/>
      </w:pPr>
      <w:r w:rsidRPr="00A916D9">
        <w:t xml:space="preserve">Määrus kehtestatakse </w:t>
      </w:r>
      <w:r w:rsidRPr="00C77E8E">
        <w:t>lennundusseaduse § 48 lõike 7, meresõiduohutuse seaduse § 71 lõike 11 ja § 73 lõike 7 ning raudteeseaduse § 51 lõike 6 alusel.</w:t>
      </w:r>
    </w:p>
    <w:p w14:paraId="22459EC9" w14:textId="77777777" w:rsidR="007D3FF6" w:rsidRPr="00A916D9" w:rsidRDefault="007D3FF6" w:rsidP="007D3FF6">
      <w:pPr>
        <w:jc w:val="both"/>
      </w:pPr>
    </w:p>
    <w:p w14:paraId="72023D87" w14:textId="77777777" w:rsidR="005B736D" w:rsidRDefault="007D3FF6" w:rsidP="005B736D">
      <w:pPr>
        <w:jc w:val="both"/>
      </w:pPr>
      <w:r w:rsidRPr="00C77E8E">
        <w:t>Majandus- ja kommunikatsiooniministri 9. novembri 2012. a määruse</w:t>
      </w:r>
      <w:r w:rsidR="005B736D">
        <w:t>s</w:t>
      </w:r>
      <w:r w:rsidRPr="00C77E8E">
        <w:t xml:space="preserve"> nr 72 „Ohutusjuurdluse kord“ </w:t>
      </w:r>
      <w:r w:rsidR="005B736D">
        <w:t>tehakse järgmised muudatused:</w:t>
      </w:r>
    </w:p>
    <w:p w14:paraId="10A4AE6F" w14:textId="77777777" w:rsidR="005B736D" w:rsidRDefault="005B736D" w:rsidP="005B736D">
      <w:pPr>
        <w:jc w:val="both"/>
      </w:pPr>
    </w:p>
    <w:p w14:paraId="54C17D63" w14:textId="75261350" w:rsidR="00496BA1" w:rsidRDefault="005B736D" w:rsidP="005B736D">
      <w:pPr>
        <w:jc w:val="both"/>
      </w:pPr>
      <w:r w:rsidRPr="005B736D">
        <w:rPr>
          <w:b/>
          <w:bCs/>
        </w:rPr>
        <w:t>1)</w:t>
      </w:r>
      <w:r>
        <w:t xml:space="preserve"> </w:t>
      </w:r>
      <w:r w:rsidR="00496BA1">
        <w:t>paragrahvi 2 lõige 2 tunnistatakse kehtetuks;</w:t>
      </w:r>
    </w:p>
    <w:p w14:paraId="2A35FEFF" w14:textId="77777777" w:rsidR="00496BA1" w:rsidRDefault="00496BA1" w:rsidP="005B736D">
      <w:pPr>
        <w:jc w:val="both"/>
      </w:pPr>
    </w:p>
    <w:p w14:paraId="3F65767A" w14:textId="0CF3FA9B" w:rsidR="00496BA1" w:rsidRDefault="00496BA1" w:rsidP="005B736D">
      <w:pPr>
        <w:jc w:val="both"/>
      </w:pPr>
      <w:r>
        <w:rPr>
          <w:b/>
          <w:bCs/>
        </w:rPr>
        <w:t xml:space="preserve">2) </w:t>
      </w:r>
      <w:r>
        <w:t>paragrahvi 3 lõikes 1 asendatakse arv „1“ arvuga „1</w:t>
      </w:r>
      <w:r>
        <w:rPr>
          <w:vertAlign w:val="superscript"/>
        </w:rPr>
        <w:t>2</w:t>
      </w:r>
      <w:r>
        <w:t>“;</w:t>
      </w:r>
    </w:p>
    <w:p w14:paraId="220E6451" w14:textId="77777777" w:rsidR="00496BA1" w:rsidRDefault="00496BA1" w:rsidP="005B736D">
      <w:pPr>
        <w:jc w:val="both"/>
      </w:pPr>
    </w:p>
    <w:p w14:paraId="03FC517C" w14:textId="023CFEC1" w:rsidR="005B736D" w:rsidRDefault="00496BA1" w:rsidP="005B736D">
      <w:pPr>
        <w:jc w:val="both"/>
      </w:pPr>
      <w:r>
        <w:rPr>
          <w:b/>
          <w:bCs/>
        </w:rPr>
        <w:t xml:space="preserve">3) </w:t>
      </w:r>
      <w:r w:rsidR="005B736D">
        <w:t>määruse normitehniline märkus</w:t>
      </w:r>
      <w:r w:rsidR="0007633B">
        <w:t xml:space="preserve"> sõnastatakse järgmiselt:</w:t>
      </w:r>
    </w:p>
    <w:p w14:paraId="1596D61D" w14:textId="6FA4E4BC" w:rsidR="0007633B" w:rsidRDefault="0007633B" w:rsidP="005B736D">
      <w:pPr>
        <w:jc w:val="both"/>
      </w:pPr>
      <w:r>
        <w:t>„</w:t>
      </w:r>
      <w:r w:rsidRPr="0007633B">
        <w:t>Euroopa Parlamendi ja nõukogu direktiiv 2009/18/EÜ, millega kehtestatakse meretranspordi sektoris toimunud õnnetusjuhtumite juurdluse põhimõtted ning muudetakse nõukogu direktiivi 1999/35/EÜ ning Euroopa Parlamendi ja nõukogu direktiivi 2002/59/EÜ (</w:t>
      </w:r>
      <w:proofErr w:type="spellStart"/>
      <w:r w:rsidRPr="0007633B">
        <w:t>EMPs</w:t>
      </w:r>
      <w:proofErr w:type="spellEnd"/>
      <w:r w:rsidRPr="0007633B">
        <w:t xml:space="preserve"> kohaldatav tekst) (ELT L 131, 28.05.2009, lk 114–127)</w:t>
      </w:r>
      <w:r>
        <w:t xml:space="preserve">, muudetud direktiiviga </w:t>
      </w:r>
      <w:r w:rsidRPr="0007633B">
        <w:t>(EL) 2024/3017 (ELT L, 2024/3017, 6.12.2024)</w:t>
      </w:r>
      <w:r>
        <w:t>“;</w:t>
      </w:r>
    </w:p>
    <w:p w14:paraId="71C90AD7" w14:textId="77777777" w:rsidR="005B736D" w:rsidRDefault="005B736D" w:rsidP="005B736D">
      <w:pPr>
        <w:jc w:val="both"/>
      </w:pPr>
    </w:p>
    <w:p w14:paraId="738806ED" w14:textId="6D7055BB" w:rsidR="00176636" w:rsidRPr="00A916D9" w:rsidRDefault="00496BA1" w:rsidP="005B736D">
      <w:pPr>
        <w:jc w:val="both"/>
      </w:pPr>
      <w:r>
        <w:rPr>
          <w:b/>
          <w:bCs/>
        </w:rPr>
        <w:t>4</w:t>
      </w:r>
      <w:r w:rsidR="005B736D" w:rsidRPr="005B736D">
        <w:rPr>
          <w:b/>
          <w:bCs/>
        </w:rPr>
        <w:t>)</w:t>
      </w:r>
      <w:r w:rsidR="005B736D">
        <w:t xml:space="preserve"> määruse </w:t>
      </w:r>
      <w:r w:rsidR="007D3FF6">
        <w:t>lisa 1 kehtestatakse uues sõnastuses (lisatud).</w:t>
      </w:r>
    </w:p>
    <w:p w14:paraId="62F87093" w14:textId="77777777" w:rsidR="001346D2" w:rsidRDefault="001346D2" w:rsidP="00EE27A1">
      <w:pPr>
        <w:jc w:val="both"/>
        <w:rPr>
          <w:color w:val="202020"/>
          <w:lang w:eastAsia="et-EE"/>
        </w:rPr>
      </w:pPr>
    </w:p>
    <w:p w14:paraId="5942EB81" w14:textId="77777777" w:rsidR="001346D2" w:rsidRPr="00EE27A1" w:rsidRDefault="001346D2" w:rsidP="00EE27A1">
      <w:pPr>
        <w:jc w:val="both"/>
        <w:rPr>
          <w:color w:val="202020"/>
          <w:lang w:eastAsia="et-EE"/>
        </w:rPr>
      </w:pPr>
    </w:p>
    <w:p w14:paraId="13557D36" w14:textId="1421EC04" w:rsidR="00EE27A1" w:rsidRPr="00EE27A1" w:rsidRDefault="00EE27A1" w:rsidP="00EE27A1">
      <w:pPr>
        <w:jc w:val="both"/>
        <w:rPr>
          <w:color w:val="202020"/>
          <w:lang w:eastAsia="et-EE"/>
        </w:rPr>
      </w:pPr>
    </w:p>
    <w:p w14:paraId="23291F17" w14:textId="08808D99" w:rsidR="00EE27A1" w:rsidRPr="00A91472" w:rsidRDefault="00EE27A1" w:rsidP="00D85189">
      <w:pPr>
        <w:jc w:val="both"/>
      </w:pPr>
    </w:p>
    <w:sectPr w:rsidR="00EE27A1" w:rsidRPr="00A91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92694"/>
    <w:multiLevelType w:val="hybridMultilevel"/>
    <w:tmpl w:val="8D1A9D72"/>
    <w:lvl w:ilvl="0" w:tplc="92AA0C84">
      <w:start w:val="1"/>
      <w:numFmt w:val="decimal"/>
      <w:lvlText w:val="%1."/>
      <w:lvlJc w:val="left"/>
      <w:pPr>
        <w:ind w:left="1020" w:hanging="360"/>
      </w:pPr>
    </w:lvl>
    <w:lvl w:ilvl="1" w:tplc="9092C592">
      <w:start w:val="1"/>
      <w:numFmt w:val="decimal"/>
      <w:lvlText w:val="%2."/>
      <w:lvlJc w:val="left"/>
      <w:pPr>
        <w:ind w:left="1020" w:hanging="360"/>
      </w:pPr>
    </w:lvl>
    <w:lvl w:ilvl="2" w:tplc="1AB27F60">
      <w:start w:val="1"/>
      <w:numFmt w:val="decimal"/>
      <w:lvlText w:val="%3."/>
      <w:lvlJc w:val="left"/>
      <w:pPr>
        <w:ind w:left="1020" w:hanging="360"/>
      </w:pPr>
    </w:lvl>
    <w:lvl w:ilvl="3" w:tplc="130C0C0A">
      <w:start w:val="1"/>
      <w:numFmt w:val="decimal"/>
      <w:lvlText w:val="%4."/>
      <w:lvlJc w:val="left"/>
      <w:pPr>
        <w:ind w:left="1020" w:hanging="360"/>
      </w:pPr>
    </w:lvl>
    <w:lvl w:ilvl="4" w:tplc="1ABA9D2C">
      <w:start w:val="1"/>
      <w:numFmt w:val="decimal"/>
      <w:lvlText w:val="%5."/>
      <w:lvlJc w:val="left"/>
      <w:pPr>
        <w:ind w:left="1020" w:hanging="360"/>
      </w:pPr>
    </w:lvl>
    <w:lvl w:ilvl="5" w:tplc="11483FA4">
      <w:start w:val="1"/>
      <w:numFmt w:val="decimal"/>
      <w:lvlText w:val="%6."/>
      <w:lvlJc w:val="left"/>
      <w:pPr>
        <w:ind w:left="1020" w:hanging="360"/>
      </w:pPr>
    </w:lvl>
    <w:lvl w:ilvl="6" w:tplc="C0A2B1B4">
      <w:start w:val="1"/>
      <w:numFmt w:val="decimal"/>
      <w:lvlText w:val="%7."/>
      <w:lvlJc w:val="left"/>
      <w:pPr>
        <w:ind w:left="1020" w:hanging="360"/>
      </w:pPr>
    </w:lvl>
    <w:lvl w:ilvl="7" w:tplc="F2F89AA2">
      <w:start w:val="1"/>
      <w:numFmt w:val="decimal"/>
      <w:lvlText w:val="%8."/>
      <w:lvlJc w:val="left"/>
      <w:pPr>
        <w:ind w:left="1020" w:hanging="360"/>
      </w:pPr>
    </w:lvl>
    <w:lvl w:ilvl="8" w:tplc="E87EB89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30C22D3"/>
    <w:multiLevelType w:val="hybridMultilevel"/>
    <w:tmpl w:val="507ADDB8"/>
    <w:lvl w:ilvl="0" w:tplc="9042D6EC">
      <w:start w:val="1"/>
      <w:numFmt w:val="decimal"/>
      <w:lvlText w:val="%1."/>
      <w:lvlJc w:val="left"/>
      <w:pPr>
        <w:ind w:left="1020" w:hanging="360"/>
      </w:pPr>
    </w:lvl>
    <w:lvl w:ilvl="1" w:tplc="BD0C28D6">
      <w:start w:val="1"/>
      <w:numFmt w:val="decimal"/>
      <w:lvlText w:val="%2."/>
      <w:lvlJc w:val="left"/>
      <w:pPr>
        <w:ind w:left="1020" w:hanging="360"/>
      </w:pPr>
    </w:lvl>
    <w:lvl w:ilvl="2" w:tplc="FCAAA204">
      <w:start w:val="1"/>
      <w:numFmt w:val="decimal"/>
      <w:lvlText w:val="%3."/>
      <w:lvlJc w:val="left"/>
      <w:pPr>
        <w:ind w:left="1020" w:hanging="360"/>
      </w:pPr>
    </w:lvl>
    <w:lvl w:ilvl="3" w:tplc="1550ED0A">
      <w:start w:val="1"/>
      <w:numFmt w:val="decimal"/>
      <w:lvlText w:val="%4."/>
      <w:lvlJc w:val="left"/>
      <w:pPr>
        <w:ind w:left="1020" w:hanging="360"/>
      </w:pPr>
    </w:lvl>
    <w:lvl w:ilvl="4" w:tplc="26F26956">
      <w:start w:val="1"/>
      <w:numFmt w:val="decimal"/>
      <w:lvlText w:val="%5."/>
      <w:lvlJc w:val="left"/>
      <w:pPr>
        <w:ind w:left="1020" w:hanging="360"/>
      </w:pPr>
    </w:lvl>
    <w:lvl w:ilvl="5" w:tplc="9698DBCA">
      <w:start w:val="1"/>
      <w:numFmt w:val="decimal"/>
      <w:lvlText w:val="%6."/>
      <w:lvlJc w:val="left"/>
      <w:pPr>
        <w:ind w:left="1020" w:hanging="360"/>
      </w:pPr>
    </w:lvl>
    <w:lvl w:ilvl="6" w:tplc="686EACA4">
      <w:start w:val="1"/>
      <w:numFmt w:val="decimal"/>
      <w:lvlText w:val="%7."/>
      <w:lvlJc w:val="left"/>
      <w:pPr>
        <w:ind w:left="1020" w:hanging="360"/>
      </w:pPr>
    </w:lvl>
    <w:lvl w:ilvl="7" w:tplc="7FB48942">
      <w:start w:val="1"/>
      <w:numFmt w:val="decimal"/>
      <w:lvlText w:val="%8."/>
      <w:lvlJc w:val="left"/>
      <w:pPr>
        <w:ind w:left="1020" w:hanging="360"/>
      </w:pPr>
    </w:lvl>
    <w:lvl w:ilvl="8" w:tplc="08669D5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59C40E23"/>
    <w:multiLevelType w:val="hybridMultilevel"/>
    <w:tmpl w:val="FAA2B31A"/>
    <w:lvl w:ilvl="0" w:tplc="8C947EB6">
      <w:start w:val="1"/>
      <w:numFmt w:val="decimal"/>
      <w:lvlText w:val="%1."/>
      <w:lvlJc w:val="left"/>
      <w:pPr>
        <w:ind w:left="1020" w:hanging="360"/>
      </w:pPr>
    </w:lvl>
    <w:lvl w:ilvl="1" w:tplc="8E386026">
      <w:start w:val="1"/>
      <w:numFmt w:val="decimal"/>
      <w:lvlText w:val="%2."/>
      <w:lvlJc w:val="left"/>
      <w:pPr>
        <w:ind w:left="1020" w:hanging="360"/>
      </w:pPr>
    </w:lvl>
    <w:lvl w:ilvl="2" w:tplc="05D64C08">
      <w:start w:val="1"/>
      <w:numFmt w:val="decimal"/>
      <w:lvlText w:val="%3."/>
      <w:lvlJc w:val="left"/>
      <w:pPr>
        <w:ind w:left="1020" w:hanging="360"/>
      </w:pPr>
    </w:lvl>
    <w:lvl w:ilvl="3" w:tplc="51721C04">
      <w:start w:val="1"/>
      <w:numFmt w:val="decimal"/>
      <w:lvlText w:val="%4."/>
      <w:lvlJc w:val="left"/>
      <w:pPr>
        <w:ind w:left="1020" w:hanging="360"/>
      </w:pPr>
    </w:lvl>
    <w:lvl w:ilvl="4" w:tplc="27C2B42C">
      <w:start w:val="1"/>
      <w:numFmt w:val="decimal"/>
      <w:lvlText w:val="%5."/>
      <w:lvlJc w:val="left"/>
      <w:pPr>
        <w:ind w:left="1020" w:hanging="360"/>
      </w:pPr>
    </w:lvl>
    <w:lvl w:ilvl="5" w:tplc="AD1239D8">
      <w:start w:val="1"/>
      <w:numFmt w:val="decimal"/>
      <w:lvlText w:val="%6."/>
      <w:lvlJc w:val="left"/>
      <w:pPr>
        <w:ind w:left="1020" w:hanging="360"/>
      </w:pPr>
    </w:lvl>
    <w:lvl w:ilvl="6" w:tplc="A2FAF534">
      <w:start w:val="1"/>
      <w:numFmt w:val="decimal"/>
      <w:lvlText w:val="%7."/>
      <w:lvlJc w:val="left"/>
      <w:pPr>
        <w:ind w:left="1020" w:hanging="360"/>
      </w:pPr>
    </w:lvl>
    <w:lvl w:ilvl="7" w:tplc="728002EC">
      <w:start w:val="1"/>
      <w:numFmt w:val="decimal"/>
      <w:lvlText w:val="%8."/>
      <w:lvlJc w:val="left"/>
      <w:pPr>
        <w:ind w:left="1020" w:hanging="360"/>
      </w:pPr>
    </w:lvl>
    <w:lvl w:ilvl="8" w:tplc="878C7B2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737054CB"/>
    <w:multiLevelType w:val="hybridMultilevel"/>
    <w:tmpl w:val="8FB00006"/>
    <w:lvl w:ilvl="0" w:tplc="35B4BDC2">
      <w:start w:val="1"/>
      <w:numFmt w:val="decimal"/>
      <w:lvlText w:val="%1."/>
      <w:lvlJc w:val="left"/>
      <w:pPr>
        <w:ind w:left="1020" w:hanging="360"/>
      </w:pPr>
    </w:lvl>
    <w:lvl w:ilvl="1" w:tplc="63923EC4">
      <w:start w:val="1"/>
      <w:numFmt w:val="decimal"/>
      <w:lvlText w:val="%2."/>
      <w:lvlJc w:val="left"/>
      <w:pPr>
        <w:ind w:left="1020" w:hanging="360"/>
      </w:pPr>
    </w:lvl>
    <w:lvl w:ilvl="2" w:tplc="51AC89CC">
      <w:start w:val="1"/>
      <w:numFmt w:val="decimal"/>
      <w:lvlText w:val="%3."/>
      <w:lvlJc w:val="left"/>
      <w:pPr>
        <w:ind w:left="1020" w:hanging="360"/>
      </w:pPr>
    </w:lvl>
    <w:lvl w:ilvl="3" w:tplc="FB6E3F66">
      <w:start w:val="1"/>
      <w:numFmt w:val="decimal"/>
      <w:lvlText w:val="%4."/>
      <w:lvlJc w:val="left"/>
      <w:pPr>
        <w:ind w:left="1020" w:hanging="360"/>
      </w:pPr>
    </w:lvl>
    <w:lvl w:ilvl="4" w:tplc="93EC58D8">
      <w:start w:val="1"/>
      <w:numFmt w:val="decimal"/>
      <w:lvlText w:val="%5."/>
      <w:lvlJc w:val="left"/>
      <w:pPr>
        <w:ind w:left="1020" w:hanging="360"/>
      </w:pPr>
    </w:lvl>
    <w:lvl w:ilvl="5" w:tplc="D2361F78">
      <w:start w:val="1"/>
      <w:numFmt w:val="decimal"/>
      <w:lvlText w:val="%6."/>
      <w:lvlJc w:val="left"/>
      <w:pPr>
        <w:ind w:left="1020" w:hanging="360"/>
      </w:pPr>
    </w:lvl>
    <w:lvl w:ilvl="6" w:tplc="B10ED498">
      <w:start w:val="1"/>
      <w:numFmt w:val="decimal"/>
      <w:lvlText w:val="%7."/>
      <w:lvlJc w:val="left"/>
      <w:pPr>
        <w:ind w:left="1020" w:hanging="360"/>
      </w:pPr>
    </w:lvl>
    <w:lvl w:ilvl="7" w:tplc="8BB88FEC">
      <w:start w:val="1"/>
      <w:numFmt w:val="decimal"/>
      <w:lvlText w:val="%8."/>
      <w:lvlJc w:val="left"/>
      <w:pPr>
        <w:ind w:left="1020" w:hanging="360"/>
      </w:pPr>
    </w:lvl>
    <w:lvl w:ilvl="8" w:tplc="E5B29AB4">
      <w:start w:val="1"/>
      <w:numFmt w:val="decimal"/>
      <w:lvlText w:val="%9."/>
      <w:lvlJc w:val="left"/>
      <w:pPr>
        <w:ind w:left="1020" w:hanging="360"/>
      </w:pPr>
    </w:lvl>
  </w:abstractNum>
  <w:num w:numId="1" w16cid:durableId="1273397016">
    <w:abstractNumId w:val="3"/>
  </w:num>
  <w:num w:numId="2" w16cid:durableId="2100757635">
    <w:abstractNumId w:val="1"/>
  </w:num>
  <w:num w:numId="3" w16cid:durableId="483664449">
    <w:abstractNumId w:val="0"/>
  </w:num>
  <w:num w:numId="4" w16cid:durableId="1299263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89"/>
    <w:rsid w:val="0007633B"/>
    <w:rsid w:val="000C5D48"/>
    <w:rsid w:val="000E2398"/>
    <w:rsid w:val="001270EC"/>
    <w:rsid w:val="001346D2"/>
    <w:rsid w:val="0017377C"/>
    <w:rsid w:val="00176636"/>
    <w:rsid w:val="001E2967"/>
    <w:rsid w:val="00282A97"/>
    <w:rsid w:val="002F0537"/>
    <w:rsid w:val="00320626"/>
    <w:rsid w:val="00364B22"/>
    <w:rsid w:val="0038023B"/>
    <w:rsid w:val="004210E2"/>
    <w:rsid w:val="0042508F"/>
    <w:rsid w:val="00481A75"/>
    <w:rsid w:val="004844CA"/>
    <w:rsid w:val="00485024"/>
    <w:rsid w:val="00496BA1"/>
    <w:rsid w:val="004C7F60"/>
    <w:rsid w:val="005B736D"/>
    <w:rsid w:val="00603DC5"/>
    <w:rsid w:val="007D3FF6"/>
    <w:rsid w:val="00844704"/>
    <w:rsid w:val="0088281E"/>
    <w:rsid w:val="008C6984"/>
    <w:rsid w:val="008E7E5E"/>
    <w:rsid w:val="00947C30"/>
    <w:rsid w:val="0095260D"/>
    <w:rsid w:val="00970F1A"/>
    <w:rsid w:val="009C2B78"/>
    <w:rsid w:val="00A26DDE"/>
    <w:rsid w:val="00A61E67"/>
    <w:rsid w:val="00A7231B"/>
    <w:rsid w:val="00A900BB"/>
    <w:rsid w:val="00A91472"/>
    <w:rsid w:val="00AD3E2A"/>
    <w:rsid w:val="00AF106E"/>
    <w:rsid w:val="00B40D2D"/>
    <w:rsid w:val="00BD3AB0"/>
    <w:rsid w:val="00C13FD8"/>
    <w:rsid w:val="00C31034"/>
    <w:rsid w:val="00C77E8E"/>
    <w:rsid w:val="00CC652F"/>
    <w:rsid w:val="00CF2068"/>
    <w:rsid w:val="00D04387"/>
    <w:rsid w:val="00D124AA"/>
    <w:rsid w:val="00D502CA"/>
    <w:rsid w:val="00D85189"/>
    <w:rsid w:val="00DE776B"/>
    <w:rsid w:val="00E31E6F"/>
    <w:rsid w:val="00EB5860"/>
    <w:rsid w:val="00EE27A1"/>
    <w:rsid w:val="00EF4B6A"/>
    <w:rsid w:val="00F77019"/>
    <w:rsid w:val="00F83D06"/>
    <w:rsid w:val="00FA6B50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DFA2"/>
  <w15:chartTrackingRefBased/>
  <w15:docId w15:val="{ED21A32C-42C5-4982-92D5-31678F8D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77E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D8518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8518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8518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8518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8518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8518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8518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8518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8518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8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8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8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8518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8518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8518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8518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8518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8518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8518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D8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8518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D8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8518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D8518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8518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D8518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8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8518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85189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unhideWhenUsed/>
    <w:qFormat/>
    <w:rsid w:val="0095260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qFormat/>
    <w:rsid w:val="0095260D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5260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F4B6A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F4B6A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Redaktsioon">
    <w:name w:val="Revision"/>
    <w:hidden/>
    <w:uiPriority w:val="99"/>
    <w:semiHidden/>
    <w:rsid w:val="00282A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1082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 1. Rakendusaktide kavandid.docx</vt:lpstr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1. Rakendusaktide kavandid.docx</dc:title>
  <dc:subject/>
  <dc:creator>Anton Merits</dc:creator>
  <dc:description/>
  <cp:lastModifiedBy>Hana-Maarja Helinurm - KLIM</cp:lastModifiedBy>
  <cp:revision>43</cp:revision>
  <dcterms:created xsi:type="dcterms:W3CDTF">2026-05-27T09:16:00Z</dcterms:created>
  <dcterms:modified xsi:type="dcterms:W3CDTF">2026-08-21T07:34:00Z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2026-06-22T09:21:36Z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8b07f8e1-b888-44f6-bd25-4d3586572dc5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